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3DA" w:rsidRPr="00070ECC" w:rsidRDefault="0078670B" w:rsidP="00070ECC">
      <w:pPr>
        <w:pStyle w:val="TitleofPaper"/>
        <w:rPr>
          <w:sz w:val="24"/>
          <w:szCs w:val="24"/>
        </w:rPr>
      </w:pPr>
      <w:r w:rsidRPr="00070ECC">
        <w:rPr>
          <w:noProof/>
          <w:sz w:val="24"/>
          <w:szCs w:val="24"/>
        </w:rPr>
        <w:t xml:space="preserve">Evaluation of the </w:t>
      </w:r>
      <w:r w:rsidRPr="00EF176B">
        <w:rPr>
          <w:i/>
          <w:noProof/>
          <w:sz w:val="24"/>
          <w:szCs w:val="24"/>
        </w:rPr>
        <w:t>SIRMOD</w:t>
      </w:r>
      <w:r w:rsidRPr="00070ECC">
        <w:rPr>
          <w:noProof/>
          <w:sz w:val="24"/>
          <w:szCs w:val="24"/>
        </w:rPr>
        <w:t xml:space="preserve"> model fo</w:t>
      </w:r>
      <w:r w:rsidR="00EF176B" w:rsidRPr="00070ECC">
        <w:rPr>
          <w:noProof/>
          <w:sz w:val="24"/>
          <w:szCs w:val="24"/>
        </w:rPr>
        <w:t>r optim</w:t>
      </w:r>
      <w:r w:rsidR="009C47B9">
        <w:rPr>
          <w:noProof/>
          <w:sz w:val="24"/>
          <w:szCs w:val="24"/>
        </w:rPr>
        <w:t>um</w:t>
      </w:r>
      <w:r w:rsidR="00EF176B" w:rsidRPr="00070ECC">
        <w:rPr>
          <w:noProof/>
          <w:sz w:val="24"/>
          <w:szCs w:val="24"/>
        </w:rPr>
        <w:t xml:space="preserve"> furrow irrigation performance</w:t>
      </w:r>
    </w:p>
    <w:p w:rsidR="000E47FC" w:rsidRPr="00070ECC" w:rsidRDefault="000E47FC" w:rsidP="00070ECC">
      <w:pPr>
        <w:pStyle w:val="NoSpacing"/>
        <w:rPr>
          <w:sz w:val="24"/>
          <w:szCs w:val="24"/>
        </w:rPr>
      </w:pPr>
    </w:p>
    <w:p w:rsidR="00265B84" w:rsidRPr="00265B84" w:rsidRDefault="007913DA" w:rsidP="00265B84">
      <w:pPr>
        <w:pStyle w:val="abstract"/>
        <w:ind w:left="0" w:right="0"/>
        <w:rPr>
          <w:rFonts w:hint="cs"/>
          <w:sz w:val="24"/>
          <w:szCs w:val="24"/>
          <w:rtl/>
        </w:rPr>
      </w:pPr>
      <w:r w:rsidRPr="00265B84">
        <w:rPr>
          <w:rStyle w:val="abstractheadChar"/>
          <w:szCs w:val="24"/>
        </w:rPr>
        <w:t>Abstract</w:t>
      </w:r>
    </w:p>
    <w:p w:rsidR="007913DA" w:rsidRPr="00070ECC" w:rsidRDefault="0078670B" w:rsidP="00265B84">
      <w:pPr>
        <w:pStyle w:val="abstract"/>
        <w:ind w:left="0" w:right="0"/>
        <w:rPr>
          <w:i/>
          <w:sz w:val="24"/>
          <w:szCs w:val="24"/>
        </w:rPr>
      </w:pPr>
      <w:r w:rsidRPr="00070ECC">
        <w:rPr>
          <w:sz w:val="24"/>
          <w:szCs w:val="24"/>
        </w:rPr>
        <w:t xml:space="preserve">This study aimed to evaluate and optimize the </w:t>
      </w:r>
      <w:r w:rsidR="0065709C" w:rsidRPr="00070ECC">
        <w:rPr>
          <w:sz w:val="24"/>
          <w:szCs w:val="24"/>
        </w:rPr>
        <w:t>irrigation performance of</w:t>
      </w:r>
      <w:r w:rsidR="00227116" w:rsidRPr="00070ECC">
        <w:rPr>
          <w:sz w:val="24"/>
          <w:szCs w:val="24"/>
        </w:rPr>
        <w:t xml:space="preserve"> a</w:t>
      </w:r>
      <w:r w:rsidRPr="00070ECC">
        <w:rPr>
          <w:sz w:val="24"/>
          <w:szCs w:val="24"/>
        </w:rPr>
        <w:t xml:space="preserve"> furr</w:t>
      </w:r>
      <w:r w:rsidR="0065709C" w:rsidRPr="00070ECC">
        <w:rPr>
          <w:sz w:val="24"/>
          <w:szCs w:val="24"/>
        </w:rPr>
        <w:t xml:space="preserve">ow irrigation system in the Philippines using the Surface Irrigation Simulation, Evaluation </w:t>
      </w:r>
      <w:r w:rsidR="0065709C" w:rsidRPr="00070ECC">
        <w:rPr>
          <w:noProof/>
          <w:sz w:val="24"/>
          <w:szCs w:val="24"/>
        </w:rPr>
        <w:t>and</w:t>
      </w:r>
      <w:r w:rsidR="0065709C" w:rsidRPr="00070ECC">
        <w:rPr>
          <w:sz w:val="24"/>
          <w:szCs w:val="24"/>
        </w:rPr>
        <w:t xml:space="preserve"> Design (SIRMOD) model</w:t>
      </w:r>
      <w:r w:rsidRPr="00070ECC">
        <w:rPr>
          <w:sz w:val="24"/>
          <w:szCs w:val="24"/>
        </w:rPr>
        <w:t>.</w:t>
      </w:r>
      <w:r w:rsidR="0065709C" w:rsidRPr="00070ECC">
        <w:rPr>
          <w:sz w:val="24"/>
          <w:szCs w:val="24"/>
        </w:rPr>
        <w:t xml:space="preserve"> Observed</w:t>
      </w:r>
      <w:r w:rsidRPr="00070ECC">
        <w:rPr>
          <w:sz w:val="24"/>
          <w:szCs w:val="24"/>
        </w:rPr>
        <w:t xml:space="preserve"> </w:t>
      </w:r>
      <w:r w:rsidR="0065709C" w:rsidRPr="00070ECC">
        <w:rPr>
          <w:sz w:val="24"/>
          <w:szCs w:val="24"/>
        </w:rPr>
        <w:t>i</w:t>
      </w:r>
      <w:r w:rsidRPr="00070ECC">
        <w:rPr>
          <w:sz w:val="24"/>
          <w:szCs w:val="24"/>
        </w:rPr>
        <w:t xml:space="preserve">nfiltration </w:t>
      </w:r>
      <w:r w:rsidR="00B86E5D">
        <w:rPr>
          <w:sz w:val="24"/>
          <w:szCs w:val="24"/>
        </w:rPr>
        <w:t xml:space="preserve">using a double ring infiltrometer </w:t>
      </w:r>
      <w:r w:rsidRPr="00070ECC">
        <w:rPr>
          <w:sz w:val="24"/>
          <w:szCs w:val="24"/>
        </w:rPr>
        <w:t xml:space="preserve">and water advance </w:t>
      </w:r>
      <w:r w:rsidR="002A4E77" w:rsidRPr="002A4E77">
        <w:rPr>
          <w:color w:val="FF0000"/>
          <w:sz w:val="24"/>
          <w:szCs w:val="24"/>
        </w:rPr>
        <w:t xml:space="preserve">for </w:t>
      </w:r>
      <w:r w:rsidRPr="00070ECC">
        <w:rPr>
          <w:sz w:val="24"/>
          <w:szCs w:val="24"/>
        </w:rPr>
        <w:t>actual irrigation experiment</w:t>
      </w:r>
      <w:r w:rsidR="00B86E5D">
        <w:rPr>
          <w:sz w:val="24"/>
          <w:szCs w:val="24"/>
        </w:rPr>
        <w:t>s</w:t>
      </w:r>
      <w:r w:rsidRPr="00070ECC">
        <w:rPr>
          <w:sz w:val="24"/>
          <w:szCs w:val="24"/>
        </w:rPr>
        <w:t xml:space="preserve"> </w:t>
      </w:r>
      <w:r w:rsidR="00B86E5D">
        <w:rPr>
          <w:sz w:val="24"/>
          <w:szCs w:val="24"/>
        </w:rPr>
        <w:t xml:space="preserve">conducted </w:t>
      </w:r>
      <w:r w:rsidRPr="00070ECC">
        <w:rPr>
          <w:sz w:val="24"/>
          <w:szCs w:val="24"/>
        </w:rPr>
        <w:t xml:space="preserve">on </w:t>
      </w:r>
      <w:r w:rsidR="00B86E5D">
        <w:rPr>
          <w:sz w:val="24"/>
          <w:szCs w:val="24"/>
        </w:rPr>
        <w:t xml:space="preserve">a </w:t>
      </w:r>
      <w:r w:rsidRPr="00070ECC">
        <w:rPr>
          <w:sz w:val="24"/>
          <w:szCs w:val="24"/>
        </w:rPr>
        <w:t>cornfield was used to calibrate and validate the SIRMOD model</w:t>
      </w:r>
      <w:r w:rsidR="00CB52FD" w:rsidRPr="00070ECC">
        <w:rPr>
          <w:sz w:val="24"/>
          <w:szCs w:val="24"/>
        </w:rPr>
        <w:t xml:space="preserve"> in a silty clay loam soil</w:t>
      </w:r>
      <w:r w:rsidRPr="00070ECC">
        <w:rPr>
          <w:sz w:val="24"/>
          <w:szCs w:val="24"/>
        </w:rPr>
        <w:t xml:space="preserve">. </w:t>
      </w:r>
      <w:r w:rsidR="00EF176B" w:rsidRPr="00EF176B">
        <w:rPr>
          <w:sz w:val="24"/>
          <w:szCs w:val="24"/>
        </w:rPr>
        <w:t>Simulations showed that with appropriate cutoff time of irrigation and inflow rates, water savings from 29% to 49% depending</w:t>
      </w:r>
      <w:r w:rsidR="00EF176B">
        <w:rPr>
          <w:sz w:val="24"/>
          <w:szCs w:val="24"/>
        </w:rPr>
        <w:t xml:space="preserve"> on furrow length</w:t>
      </w:r>
      <w:r w:rsidR="00EF176B" w:rsidRPr="00EF176B">
        <w:rPr>
          <w:sz w:val="24"/>
          <w:szCs w:val="24"/>
        </w:rPr>
        <w:t xml:space="preserve"> can be realized. This study revealed that infiltration characteristics derived from infiltration data using </w:t>
      </w:r>
      <w:r w:rsidR="002A4E77" w:rsidRPr="002A4E77">
        <w:rPr>
          <w:color w:val="FF0000"/>
          <w:sz w:val="24"/>
          <w:szCs w:val="24"/>
        </w:rPr>
        <w:t xml:space="preserve">the </w:t>
      </w:r>
      <w:r w:rsidR="00EF176B" w:rsidRPr="00EF176B">
        <w:rPr>
          <w:sz w:val="24"/>
          <w:szCs w:val="24"/>
        </w:rPr>
        <w:t xml:space="preserve">double ring </w:t>
      </w:r>
      <w:r w:rsidR="00EF176B" w:rsidRPr="002A4E77">
        <w:rPr>
          <w:color w:val="FF0000"/>
          <w:sz w:val="24"/>
          <w:szCs w:val="24"/>
        </w:rPr>
        <w:t xml:space="preserve">infiltrometer </w:t>
      </w:r>
      <w:r w:rsidR="00EF176B" w:rsidRPr="00EF176B">
        <w:rPr>
          <w:sz w:val="24"/>
          <w:szCs w:val="24"/>
        </w:rPr>
        <w:t>tests would suffice as input to the SIRMOD model to estimate</w:t>
      </w:r>
      <w:r w:rsidR="002A4E77">
        <w:rPr>
          <w:sz w:val="24"/>
          <w:szCs w:val="24"/>
        </w:rPr>
        <w:t xml:space="preserve"> </w:t>
      </w:r>
      <w:r w:rsidR="002A4E77" w:rsidRPr="002A4E77">
        <w:rPr>
          <w:color w:val="FF0000"/>
          <w:sz w:val="24"/>
          <w:szCs w:val="24"/>
        </w:rPr>
        <w:t xml:space="preserve">the </w:t>
      </w:r>
      <w:r w:rsidR="00EF176B" w:rsidRPr="00EF176B">
        <w:rPr>
          <w:sz w:val="24"/>
          <w:szCs w:val="24"/>
        </w:rPr>
        <w:t xml:space="preserve">advance time of irrigation in an </w:t>
      </w:r>
      <w:r w:rsidR="002A4E77" w:rsidRPr="002A4E77">
        <w:rPr>
          <w:color w:val="FF0000"/>
          <w:sz w:val="24"/>
          <w:szCs w:val="24"/>
        </w:rPr>
        <w:t>a</w:t>
      </w:r>
      <w:r w:rsidR="002A4E77">
        <w:rPr>
          <w:sz w:val="24"/>
          <w:szCs w:val="24"/>
        </w:rPr>
        <w:t xml:space="preserve"> </w:t>
      </w:r>
      <w:r w:rsidR="00EF176B" w:rsidRPr="00EF176B">
        <w:rPr>
          <w:sz w:val="24"/>
          <w:szCs w:val="24"/>
        </w:rPr>
        <w:t>short furrows (&lt;100m)</w:t>
      </w:r>
      <w:r w:rsidR="00912EE8" w:rsidRPr="00EF176B">
        <w:rPr>
          <w:sz w:val="24"/>
          <w:szCs w:val="24"/>
        </w:rPr>
        <w:t xml:space="preserve">. </w:t>
      </w:r>
      <w:r w:rsidRPr="00070ECC">
        <w:rPr>
          <w:sz w:val="24"/>
          <w:szCs w:val="24"/>
        </w:rPr>
        <w:t xml:space="preserve">The SIRMOD model </w:t>
      </w:r>
      <w:r w:rsidR="00912EE8">
        <w:rPr>
          <w:sz w:val="24"/>
          <w:szCs w:val="24"/>
        </w:rPr>
        <w:t xml:space="preserve">also </w:t>
      </w:r>
      <w:r w:rsidRPr="00070ECC">
        <w:rPr>
          <w:sz w:val="24"/>
          <w:szCs w:val="24"/>
        </w:rPr>
        <w:t xml:space="preserve">showed the opportunity for water savings in furrow </w:t>
      </w:r>
      <w:r w:rsidR="00CB52FD" w:rsidRPr="00070ECC">
        <w:rPr>
          <w:sz w:val="24"/>
          <w:szCs w:val="24"/>
        </w:rPr>
        <w:t>irrigation systems that are</w:t>
      </w:r>
      <w:r w:rsidRPr="00070ECC">
        <w:rPr>
          <w:sz w:val="24"/>
          <w:szCs w:val="24"/>
        </w:rPr>
        <w:t xml:space="preserve"> important input</w:t>
      </w:r>
      <w:r w:rsidR="00CB52FD" w:rsidRPr="00070ECC">
        <w:rPr>
          <w:sz w:val="24"/>
          <w:szCs w:val="24"/>
        </w:rPr>
        <w:t>s</w:t>
      </w:r>
      <w:r w:rsidRPr="00070ECC">
        <w:rPr>
          <w:sz w:val="24"/>
          <w:szCs w:val="24"/>
        </w:rPr>
        <w:t xml:space="preserve"> to irrigation development programs</w:t>
      </w:r>
      <w:r w:rsidR="00227116" w:rsidRPr="00070ECC">
        <w:rPr>
          <w:sz w:val="24"/>
          <w:szCs w:val="24"/>
        </w:rPr>
        <w:t>, subsidies,</w:t>
      </w:r>
      <w:r w:rsidRPr="00070ECC">
        <w:rPr>
          <w:sz w:val="24"/>
          <w:szCs w:val="24"/>
        </w:rPr>
        <w:t xml:space="preserve"> policy and decision making for </w:t>
      </w:r>
      <w:r w:rsidR="0065709C" w:rsidRPr="00070ECC">
        <w:rPr>
          <w:sz w:val="24"/>
          <w:szCs w:val="24"/>
        </w:rPr>
        <w:t>farmers</w:t>
      </w:r>
      <w:r w:rsidRPr="00070ECC">
        <w:rPr>
          <w:sz w:val="24"/>
          <w:szCs w:val="24"/>
        </w:rPr>
        <w:t xml:space="preserve"> in the country. </w:t>
      </w:r>
      <w:r w:rsidR="00723A15" w:rsidRPr="00070ECC">
        <w:rPr>
          <w:sz w:val="24"/>
          <w:szCs w:val="24"/>
        </w:rPr>
        <w:t xml:space="preserve">The same methodology can be used to optimize </w:t>
      </w:r>
      <w:r w:rsidR="00A85511" w:rsidRPr="00070ECC">
        <w:rPr>
          <w:sz w:val="24"/>
          <w:szCs w:val="24"/>
        </w:rPr>
        <w:t xml:space="preserve">furrow irrigation systems in other soil </w:t>
      </w:r>
      <w:r w:rsidR="00265B84">
        <w:rPr>
          <w:sz w:val="24"/>
          <w:szCs w:val="24"/>
        </w:rPr>
        <w:t>conditions on</w:t>
      </w:r>
      <w:r w:rsidR="002A4E77" w:rsidRPr="002A4E77">
        <w:rPr>
          <w:color w:val="FF0000"/>
          <w:sz w:val="24"/>
          <w:szCs w:val="24"/>
        </w:rPr>
        <w:t xml:space="preserve"> </w:t>
      </w:r>
      <w:r w:rsidR="00723A15" w:rsidRPr="00070ECC">
        <w:rPr>
          <w:sz w:val="24"/>
          <w:szCs w:val="24"/>
        </w:rPr>
        <w:t xml:space="preserve">farms in the Philippines and other countries. </w:t>
      </w:r>
    </w:p>
    <w:p w:rsidR="007913DA" w:rsidRPr="00070ECC" w:rsidRDefault="007913DA" w:rsidP="00EF176B">
      <w:pPr>
        <w:pStyle w:val="keywords"/>
        <w:spacing w:line="240" w:lineRule="auto"/>
        <w:ind w:left="0" w:right="0"/>
        <w:rPr>
          <w:sz w:val="24"/>
          <w:szCs w:val="24"/>
        </w:rPr>
      </w:pPr>
      <w:r w:rsidRPr="00070ECC">
        <w:rPr>
          <w:rStyle w:val="keywordheadChar"/>
          <w:szCs w:val="24"/>
        </w:rPr>
        <w:t>Keywords:</w:t>
      </w:r>
      <w:r w:rsidR="0078670B" w:rsidRPr="00070ECC">
        <w:rPr>
          <w:rStyle w:val="keywordheadChar"/>
          <w:szCs w:val="24"/>
        </w:rPr>
        <w:t xml:space="preserve"> </w:t>
      </w:r>
      <w:r w:rsidR="00CB52FD" w:rsidRPr="00070ECC">
        <w:rPr>
          <w:sz w:val="24"/>
          <w:szCs w:val="24"/>
        </w:rPr>
        <w:t>infiltration characteristics, water savings</w:t>
      </w:r>
    </w:p>
    <w:p w:rsidR="007913DA" w:rsidRPr="00070ECC" w:rsidRDefault="00265B84" w:rsidP="00070ECC">
      <w:pPr>
        <w:pStyle w:val="Header1"/>
        <w:numPr>
          <w:ilvl w:val="0"/>
          <w:numId w:val="0"/>
        </w:numPr>
        <w:spacing w:line="240" w:lineRule="auto"/>
        <w:rPr>
          <w:sz w:val="24"/>
          <w:szCs w:val="24"/>
        </w:rPr>
      </w:pPr>
      <w:proofErr w:type="gramStart"/>
      <w:r>
        <w:rPr>
          <w:sz w:val="24"/>
          <w:szCs w:val="24"/>
        </w:rPr>
        <w:t>1.</w:t>
      </w:r>
      <w:r w:rsidR="007913DA" w:rsidRPr="00070ECC">
        <w:rPr>
          <w:sz w:val="24"/>
          <w:szCs w:val="24"/>
        </w:rPr>
        <w:t>Int</w:t>
      </w:r>
      <w:r w:rsidR="0058720D" w:rsidRPr="00070ECC">
        <w:rPr>
          <w:sz w:val="24"/>
          <w:szCs w:val="24"/>
        </w:rPr>
        <w:t>roduction</w:t>
      </w:r>
      <w:proofErr w:type="gramEnd"/>
      <w:r w:rsidR="0058720D" w:rsidRPr="00070ECC">
        <w:rPr>
          <w:sz w:val="24"/>
          <w:szCs w:val="24"/>
        </w:rPr>
        <w:t xml:space="preserve"> </w:t>
      </w:r>
    </w:p>
    <w:p w:rsidR="0078670B" w:rsidRPr="00070ECC" w:rsidRDefault="0078670B" w:rsidP="00070ECC">
      <w:pPr>
        <w:pStyle w:val="BodyText1"/>
        <w:spacing w:line="240" w:lineRule="auto"/>
        <w:rPr>
          <w:sz w:val="24"/>
          <w:szCs w:val="24"/>
        </w:rPr>
      </w:pPr>
      <w:r w:rsidRPr="00070ECC">
        <w:rPr>
          <w:sz w:val="24"/>
          <w:szCs w:val="24"/>
        </w:rPr>
        <w:t>W</w:t>
      </w:r>
      <w:r w:rsidR="00DA12E6" w:rsidRPr="00070ECC">
        <w:rPr>
          <w:sz w:val="24"/>
          <w:szCs w:val="24"/>
        </w:rPr>
        <w:t>ater losses can get as high as 4</w:t>
      </w:r>
      <w:r w:rsidRPr="00070ECC">
        <w:rPr>
          <w:sz w:val="24"/>
          <w:szCs w:val="24"/>
        </w:rPr>
        <w:t>0% of the total water input in surface irrigation. More irrigation losses mean more cost of operation in furrow irrigation systems</w:t>
      </w:r>
      <w:r w:rsidR="0086067A" w:rsidRPr="00070ECC">
        <w:rPr>
          <w:sz w:val="24"/>
          <w:szCs w:val="24"/>
        </w:rPr>
        <w:t>,</w:t>
      </w:r>
      <w:r w:rsidRPr="00070ECC">
        <w:rPr>
          <w:sz w:val="24"/>
          <w:szCs w:val="24"/>
        </w:rPr>
        <w:t xml:space="preserve"> </w:t>
      </w:r>
      <w:r w:rsidRPr="00070ECC">
        <w:rPr>
          <w:noProof/>
          <w:sz w:val="24"/>
          <w:szCs w:val="24"/>
        </w:rPr>
        <w:t>especially</w:t>
      </w:r>
      <w:r w:rsidRPr="00070ECC">
        <w:rPr>
          <w:sz w:val="24"/>
          <w:szCs w:val="24"/>
        </w:rPr>
        <w:t xml:space="preserve"> </w:t>
      </w:r>
      <w:r w:rsidR="00D45995" w:rsidRPr="00070ECC">
        <w:rPr>
          <w:sz w:val="24"/>
          <w:szCs w:val="24"/>
        </w:rPr>
        <w:t>for</w:t>
      </w:r>
      <w:r w:rsidRPr="00070ECC">
        <w:rPr>
          <w:sz w:val="24"/>
          <w:szCs w:val="24"/>
        </w:rPr>
        <w:t xml:space="preserve"> groundwater sources. </w:t>
      </w:r>
      <w:r w:rsidR="00D45995" w:rsidRPr="00070ECC">
        <w:rPr>
          <w:sz w:val="24"/>
          <w:szCs w:val="24"/>
        </w:rPr>
        <w:t xml:space="preserve">High irrigation efficiency translates into lower operating costs, improved production per unit of water delivered, and improved environmental benefit and management </w:t>
      </w:r>
      <w:r w:rsidR="00D45995" w:rsidRPr="00070ECC">
        <w:rPr>
          <w:sz w:val="24"/>
          <w:szCs w:val="24"/>
        </w:rPr>
        <w:fldChar w:fldCharType="begin" w:fldLock="1"/>
      </w:r>
      <w:r w:rsidR="00D94AA9">
        <w:rPr>
          <w:sz w:val="24"/>
          <w:szCs w:val="24"/>
        </w:rPr>
        <w:instrText>ADDIN CSL_CITATION {"citationItems":[{"id":"ITEM-1","itemData":{"author":[{"dropping-particle":"","family":"Irmak","given":"Saut","non-dropping-particle":"","parse-names":false,"suffix":""},{"dropping-particle":"","family":"Odhiambo","given":"L.O.","non-dropping-particle":"","parse-names":false,"suffix":""},{"dropping-particle":"","family":"Kranz","given":"W. L.","non-dropping-particle":"","parse-names":false,"suffix":""},{"dropping-particle":"","family":"Eisenhauer","given":"D. E.","non-dropping-particle":"","parse-names":false,"suffix":""}],"container-title":"Biological Systems Engineering: Papers and Publications","id":"ITEM-1","issued":{"date-parts":[["2011"]]},"title":"Irrigation efficiency and uniformity , and crop water use efficiency irrigation efficiency and uniformity , and crop water use efficiency","type":"article-journal"},"uris":["http://www.mendeley.com/documents/?uuid=5b837eb6-8c82-44f4-ae15-588ff99c4771"]}],"mendeley":{"formattedCitation":"(Irmak &lt;i&gt;et al.&lt;/i&gt; 2011)","plainTextFormattedCitation":"(Irmak et al. 2011)","previouslyFormattedCitation":"(Irmak &lt;i&gt;et al.&lt;/i&gt; 2011)"},"properties":{"noteIndex":0},"schema":"https://github.com/citation-style-language/schema/raw/master/csl-citation.json"}</w:instrText>
      </w:r>
      <w:r w:rsidR="00D45995" w:rsidRPr="00070ECC">
        <w:rPr>
          <w:sz w:val="24"/>
          <w:szCs w:val="24"/>
        </w:rPr>
        <w:fldChar w:fldCharType="separate"/>
      </w:r>
      <w:r w:rsidR="001B6C06" w:rsidRPr="00070ECC">
        <w:rPr>
          <w:noProof/>
          <w:sz w:val="24"/>
          <w:szCs w:val="24"/>
        </w:rPr>
        <w:t xml:space="preserve">(Irmak </w:t>
      </w:r>
      <w:r w:rsidR="001B6C06" w:rsidRPr="00070ECC">
        <w:rPr>
          <w:i/>
          <w:noProof/>
          <w:sz w:val="24"/>
          <w:szCs w:val="24"/>
        </w:rPr>
        <w:t>et al.</w:t>
      </w:r>
      <w:r w:rsidR="001B6C06" w:rsidRPr="00070ECC">
        <w:rPr>
          <w:noProof/>
          <w:sz w:val="24"/>
          <w:szCs w:val="24"/>
        </w:rPr>
        <w:t xml:space="preserve"> 2011)</w:t>
      </w:r>
      <w:r w:rsidR="00D45995" w:rsidRPr="00070ECC">
        <w:rPr>
          <w:sz w:val="24"/>
          <w:szCs w:val="24"/>
        </w:rPr>
        <w:fldChar w:fldCharType="end"/>
      </w:r>
      <w:r w:rsidR="00D45995" w:rsidRPr="00070ECC">
        <w:rPr>
          <w:sz w:val="24"/>
          <w:szCs w:val="24"/>
        </w:rPr>
        <w:t xml:space="preserve">. </w:t>
      </w:r>
      <w:r w:rsidRPr="00070ECC">
        <w:rPr>
          <w:sz w:val="24"/>
          <w:szCs w:val="24"/>
        </w:rPr>
        <w:t>There are no official national records of irrigated corn areas</w:t>
      </w:r>
      <w:r w:rsidR="0055646B" w:rsidRPr="00070ECC">
        <w:rPr>
          <w:sz w:val="24"/>
          <w:szCs w:val="24"/>
        </w:rPr>
        <w:t xml:space="preserve"> in the country since corn areas in the Philippines are dominantly rainfed. W</w:t>
      </w:r>
      <w:r w:rsidRPr="00070ECC">
        <w:rPr>
          <w:sz w:val="24"/>
          <w:szCs w:val="24"/>
        </w:rPr>
        <w:t xml:space="preserve">ater limitations could cause </w:t>
      </w:r>
      <w:r w:rsidR="0086067A" w:rsidRPr="00070ECC">
        <w:rPr>
          <w:sz w:val="24"/>
          <w:szCs w:val="24"/>
        </w:rPr>
        <w:t xml:space="preserve">a </w:t>
      </w:r>
      <w:r w:rsidRPr="00070ECC">
        <w:rPr>
          <w:noProof/>
          <w:sz w:val="24"/>
          <w:szCs w:val="24"/>
        </w:rPr>
        <w:t>50</w:t>
      </w:r>
      <w:r w:rsidRPr="00070ECC">
        <w:rPr>
          <w:sz w:val="24"/>
          <w:szCs w:val="24"/>
        </w:rPr>
        <w:t xml:space="preserve">% reduction on corn yield </w:t>
      </w:r>
      <w:r w:rsidR="004A6E7C" w:rsidRPr="00070ECC">
        <w:rPr>
          <w:sz w:val="24"/>
          <w:szCs w:val="24"/>
        </w:rPr>
        <w:fldChar w:fldCharType="begin" w:fldLock="1"/>
      </w:r>
      <w:r w:rsidR="00D94AA9">
        <w:rPr>
          <w:sz w:val="24"/>
          <w:szCs w:val="24"/>
        </w:rPr>
        <w:instrText>ADDIN CSL_CITATION {"citationItems":[{"id":"ITEM-1","itemData":{"DOI":"10.18783/cddj.v002.i01.a02","ISSN":"24676926","author":[{"dropping-particle":"","family":"Balderama","given":"Orlando","non-dropping-particle":"","parse-names":false,"suffix":""},{"dropping-particle":"","family":"Alejo","given":"Lanie","non-dropping-particle":"","parse-names":false,"suffix":""},{"dropping-particle":"","family":"Tongson","given":"Eduardo","non-dropping-particle":"","parse-names":false,"suffix":""}],"container-title":"Climate, Disaster and Development Journal","id":"ITEM-1","issue":"1","issued":{"date-parts":[["2016","11","12"]]},"page":"11-20","title":"Calibration, validation and application of CERES-Maize model for climate change impact assessment in Abuan Watershed, Isabela, Philippines","type":"article-journal","volume":"2"},"uris":["http://www.mendeley.com/documents/?uuid=a8fb52dc-928d-3edc-8fb7-ea96bb7f3233"]}],"mendeley":{"formattedCitation":"(Balderama &lt;i&gt;et al.&lt;/i&gt; 2016a)","plainTextFormattedCitation":"(Balderama et al. 2016a)","previouslyFormattedCitation":"(Balderama &lt;i&gt;et al.&lt;/i&gt; 2016a)"},"properties":{"noteIndex":0},"schema":"https://github.com/citation-style-language/schema/raw/master/csl-citation.json"}</w:instrText>
      </w:r>
      <w:r w:rsidR="004A6E7C" w:rsidRPr="00070ECC">
        <w:rPr>
          <w:sz w:val="24"/>
          <w:szCs w:val="24"/>
        </w:rPr>
        <w:fldChar w:fldCharType="separate"/>
      </w:r>
      <w:r w:rsidR="001B6C06" w:rsidRPr="00070ECC">
        <w:rPr>
          <w:noProof/>
          <w:sz w:val="24"/>
          <w:szCs w:val="24"/>
        </w:rPr>
        <w:t xml:space="preserve">(Balderama </w:t>
      </w:r>
      <w:r w:rsidR="001B6C06" w:rsidRPr="00070ECC">
        <w:rPr>
          <w:i/>
          <w:noProof/>
          <w:sz w:val="24"/>
          <w:szCs w:val="24"/>
        </w:rPr>
        <w:t>et al.</w:t>
      </w:r>
      <w:r w:rsidR="001B6C06" w:rsidRPr="00070ECC">
        <w:rPr>
          <w:noProof/>
          <w:sz w:val="24"/>
          <w:szCs w:val="24"/>
        </w:rPr>
        <w:t xml:space="preserve"> 2016a)</w:t>
      </w:r>
      <w:r w:rsidR="004A6E7C" w:rsidRPr="00070ECC">
        <w:rPr>
          <w:sz w:val="24"/>
          <w:szCs w:val="24"/>
        </w:rPr>
        <w:fldChar w:fldCharType="end"/>
      </w:r>
      <w:r w:rsidRPr="00070ECC">
        <w:rPr>
          <w:sz w:val="24"/>
          <w:szCs w:val="24"/>
        </w:rPr>
        <w:t xml:space="preserve">. As </w:t>
      </w:r>
      <w:r w:rsidR="0086067A" w:rsidRPr="00070ECC">
        <w:rPr>
          <w:sz w:val="24"/>
          <w:szCs w:val="24"/>
        </w:rPr>
        <w:t xml:space="preserve">the </w:t>
      </w:r>
      <w:r w:rsidRPr="00070ECC">
        <w:rPr>
          <w:noProof/>
          <w:sz w:val="24"/>
          <w:szCs w:val="24"/>
        </w:rPr>
        <w:t>climate</w:t>
      </w:r>
      <w:r w:rsidRPr="00070ECC">
        <w:rPr>
          <w:sz w:val="24"/>
          <w:szCs w:val="24"/>
        </w:rPr>
        <w:t xml:space="preserve"> continues to change, temperature increases and rainfall patterns are altered</w:t>
      </w:r>
      <w:r w:rsidR="0055646B" w:rsidRPr="00070ECC">
        <w:rPr>
          <w:sz w:val="24"/>
          <w:szCs w:val="24"/>
        </w:rPr>
        <w:t xml:space="preserve">. </w:t>
      </w:r>
      <w:r w:rsidR="00D45995" w:rsidRPr="00070ECC">
        <w:rPr>
          <w:sz w:val="24"/>
          <w:szCs w:val="24"/>
        </w:rPr>
        <w:t>Consequently, c</w:t>
      </w:r>
      <w:r w:rsidRPr="00070ECC">
        <w:rPr>
          <w:sz w:val="24"/>
          <w:szCs w:val="24"/>
        </w:rPr>
        <w:t>rop losses continue to incur in the rainfed corn areas. Yield gap on corn due to water limitations is significantly high that range</w:t>
      </w:r>
      <w:r w:rsidR="0055646B" w:rsidRPr="00070ECC">
        <w:rPr>
          <w:sz w:val="24"/>
          <w:szCs w:val="24"/>
        </w:rPr>
        <w:t>d from 1.7 tons/ha to 3.8 tons/</w:t>
      </w:r>
      <w:r w:rsidRPr="00070ECC">
        <w:rPr>
          <w:sz w:val="24"/>
          <w:szCs w:val="24"/>
        </w:rPr>
        <w:t xml:space="preserve">ha during the 2010 dry spell as </w:t>
      </w:r>
      <w:r w:rsidR="00D45995" w:rsidRPr="00070ECC">
        <w:rPr>
          <w:sz w:val="24"/>
          <w:szCs w:val="24"/>
        </w:rPr>
        <w:t xml:space="preserve">a result of </w:t>
      </w:r>
      <w:r w:rsidRPr="00070ECC">
        <w:rPr>
          <w:sz w:val="24"/>
          <w:szCs w:val="24"/>
        </w:rPr>
        <w:t>simulat</w:t>
      </w:r>
      <w:r w:rsidR="00D45995" w:rsidRPr="00070ECC">
        <w:rPr>
          <w:sz w:val="24"/>
          <w:szCs w:val="24"/>
        </w:rPr>
        <w:t>ion</w:t>
      </w:r>
      <w:r w:rsidRPr="00070ECC">
        <w:rPr>
          <w:sz w:val="24"/>
          <w:szCs w:val="24"/>
        </w:rPr>
        <w:t xml:space="preserve"> </w:t>
      </w:r>
      <w:r w:rsidR="00FA5F6D" w:rsidRPr="00070ECC">
        <w:rPr>
          <w:sz w:val="24"/>
          <w:szCs w:val="24"/>
        </w:rPr>
        <w:fldChar w:fldCharType="begin" w:fldLock="1"/>
      </w:r>
      <w:r w:rsidR="00D94AA9">
        <w:rPr>
          <w:sz w:val="24"/>
          <w:szCs w:val="24"/>
        </w:rPr>
        <w:instrText>ADDIN CSL_CITATION {"citationItems":[{"id":"ITEM-1","itemData":{"author":[{"dropping-particle":"","family":"Balderama","given":"O.F.","non-dropping-particle":"","parse-names":false,"suffix":""},{"dropping-particle":"","family":"Alejandro","given":"L.S.","non-dropping-particle":"","parse-names":false,"suffix":""},{"dropping-particle":"","family":"Barbosa","given":"O.O.","non-dropping-particle":"","parse-names":false,"suffix":""},{"dropping-particle":"","family":"Mata","given":"M.B.","non-dropping-particle":"","parse-names":false,"suffix":""}],"container-title":"Special Issue on BIMP-EAGA Journal for Sustainable Tourism Development","id":"ITEM-1","issue":"1","issued":{"date-parts":[["2016"]]},"page":"102-113","title":"Assessment of potential yield and climate change sensitivity of selected dryland crops in Cagayan Valley, Philippines using simulation models","type":"article-journal","volume":"5"},"uris":["http://www.mendeley.com/documents/?uuid=22e006ce-6843-4dc2-908c-05864e584aba"]}],"mendeley":{"formattedCitation":"(Balderama &lt;i&gt;et al.&lt;/i&gt; 2016b)","plainTextFormattedCitation":"(Balderama et al. 2016b)","previouslyFormattedCitation":"(Balderama &lt;i&gt;et al.&lt;/i&gt; 2016b)"},"properties":{"noteIndex":0},"schema":"https://github.com/citation-style-language/schema/raw/master/csl-citation.json"}</w:instrText>
      </w:r>
      <w:r w:rsidR="00FA5F6D" w:rsidRPr="00070ECC">
        <w:rPr>
          <w:sz w:val="24"/>
          <w:szCs w:val="24"/>
        </w:rPr>
        <w:fldChar w:fldCharType="separate"/>
      </w:r>
      <w:r w:rsidR="001B6C06" w:rsidRPr="00070ECC">
        <w:rPr>
          <w:noProof/>
          <w:sz w:val="24"/>
          <w:szCs w:val="24"/>
        </w:rPr>
        <w:t xml:space="preserve">(Balderama </w:t>
      </w:r>
      <w:r w:rsidR="001B6C06" w:rsidRPr="00070ECC">
        <w:rPr>
          <w:i/>
          <w:noProof/>
          <w:sz w:val="24"/>
          <w:szCs w:val="24"/>
        </w:rPr>
        <w:t>et al.</w:t>
      </w:r>
      <w:r w:rsidR="001B6C06" w:rsidRPr="00070ECC">
        <w:rPr>
          <w:noProof/>
          <w:sz w:val="24"/>
          <w:szCs w:val="24"/>
        </w:rPr>
        <w:t xml:space="preserve"> 2016b)</w:t>
      </w:r>
      <w:r w:rsidR="00FA5F6D" w:rsidRPr="00070ECC">
        <w:rPr>
          <w:sz w:val="24"/>
          <w:szCs w:val="24"/>
        </w:rPr>
        <w:fldChar w:fldCharType="end"/>
      </w:r>
      <w:r w:rsidR="00FA5F6D" w:rsidRPr="00070ECC">
        <w:rPr>
          <w:sz w:val="24"/>
          <w:szCs w:val="24"/>
        </w:rPr>
        <w:t xml:space="preserve"> </w:t>
      </w:r>
      <w:r w:rsidRPr="00070ECC">
        <w:rPr>
          <w:sz w:val="24"/>
          <w:szCs w:val="24"/>
        </w:rPr>
        <w:t xml:space="preserve">using </w:t>
      </w:r>
      <w:r w:rsidR="00D45995" w:rsidRPr="00070ECC">
        <w:rPr>
          <w:sz w:val="24"/>
          <w:szCs w:val="24"/>
        </w:rPr>
        <w:t xml:space="preserve">a calibrated and validated </w:t>
      </w:r>
      <w:r w:rsidRPr="00070ECC">
        <w:rPr>
          <w:sz w:val="24"/>
          <w:szCs w:val="24"/>
        </w:rPr>
        <w:t xml:space="preserve">Decision Support System for Agrotechnological Transfer </w:t>
      </w:r>
      <w:r w:rsidR="00D45995" w:rsidRPr="00070ECC">
        <w:rPr>
          <w:sz w:val="24"/>
          <w:szCs w:val="24"/>
        </w:rPr>
        <w:t>model</w:t>
      </w:r>
      <w:r w:rsidRPr="00070ECC">
        <w:rPr>
          <w:sz w:val="24"/>
          <w:szCs w:val="24"/>
        </w:rPr>
        <w:t xml:space="preserve">. </w:t>
      </w:r>
      <w:r w:rsidR="00AC3E35" w:rsidRPr="00070ECC">
        <w:rPr>
          <w:sz w:val="24"/>
          <w:szCs w:val="24"/>
        </w:rPr>
        <w:t xml:space="preserve">As available water resources become scarcer, more emphasis is given to efficient use of irrigation water for maximum economic return and water resources </w:t>
      </w:r>
      <w:r w:rsidR="0055646B" w:rsidRPr="00070ECC">
        <w:rPr>
          <w:sz w:val="24"/>
          <w:szCs w:val="24"/>
        </w:rPr>
        <w:t>conservation</w:t>
      </w:r>
      <w:r w:rsidR="00AC3E35" w:rsidRPr="00070ECC">
        <w:rPr>
          <w:sz w:val="24"/>
          <w:szCs w:val="24"/>
        </w:rPr>
        <w:t xml:space="preserve"> </w:t>
      </w:r>
      <w:r w:rsidR="00FA5F6D" w:rsidRPr="00070ECC">
        <w:rPr>
          <w:sz w:val="24"/>
          <w:szCs w:val="24"/>
        </w:rPr>
        <w:fldChar w:fldCharType="begin" w:fldLock="1"/>
      </w:r>
      <w:r w:rsidR="00523C8C">
        <w:rPr>
          <w:sz w:val="24"/>
          <w:szCs w:val="24"/>
        </w:rPr>
        <w:instrText>ADDIN CSL_CITATION {"citationItems":[{"id":"ITEM-1","itemData":{"author":[{"dropping-particle":"","family":"Khamssi","given":"Nahid Niari","non-dropping-particle":"","parse-names":false,"suffix":""},{"dropping-particle":"","family":"Ghassemi-Golezani","given":"Kazem","non-dropping-particle":"","parse-names":false,"suffix":""},{"dropping-particle":"","family":"Najaphy","given":"Abdollah","non-dropping-particle":"","parse-names":false,"suffix":""}],"container-title":"International Journal of Plant, Animal and Environmental Sciences","id":"ITEM-1","issue":"1","issued":{"date-parts":[["2014"]]},"page":"324 -331","title":"Canopy growth , irrigation water use efficiency and relative water content of chickpea under acclimation to gradual water deficit conditions","type":"article-journal","volume":"4"},"uris":["http://www.mendeley.com/documents/?uuid=3ca6c4cc-b9ac-42bf-8d14-173bceef239b"]}],"mendeley":{"formattedCitation":"(Khamssi &lt;i&gt;et al.&lt;/i&gt; 2014)","plainTextFormattedCitation":"(Khamssi et al. 2014)","previouslyFormattedCitation":"(Khamssi &lt;i&gt;et al.&lt;/i&gt; 2014)"},"properties":{"noteIndex":0},"schema":"https://github.com/citation-style-language/schema/raw/master/csl-citation.json"}</w:instrText>
      </w:r>
      <w:r w:rsidR="00FA5F6D" w:rsidRPr="00070ECC">
        <w:rPr>
          <w:sz w:val="24"/>
          <w:szCs w:val="24"/>
        </w:rPr>
        <w:fldChar w:fldCharType="separate"/>
      </w:r>
      <w:r w:rsidR="001B6C06" w:rsidRPr="00070ECC">
        <w:rPr>
          <w:noProof/>
          <w:sz w:val="24"/>
          <w:szCs w:val="24"/>
        </w:rPr>
        <w:t xml:space="preserve">(Khamssi </w:t>
      </w:r>
      <w:r w:rsidR="001B6C06" w:rsidRPr="00070ECC">
        <w:rPr>
          <w:i/>
          <w:noProof/>
          <w:sz w:val="24"/>
          <w:szCs w:val="24"/>
        </w:rPr>
        <w:t>et al.</w:t>
      </w:r>
      <w:r w:rsidR="001B6C06" w:rsidRPr="00070ECC">
        <w:rPr>
          <w:noProof/>
          <w:sz w:val="24"/>
          <w:szCs w:val="24"/>
        </w:rPr>
        <w:t xml:space="preserve"> 2014)</w:t>
      </w:r>
      <w:r w:rsidR="00FA5F6D" w:rsidRPr="00070ECC">
        <w:rPr>
          <w:sz w:val="24"/>
          <w:szCs w:val="24"/>
        </w:rPr>
        <w:fldChar w:fldCharType="end"/>
      </w:r>
      <w:r w:rsidR="00FA5F6D" w:rsidRPr="00070ECC">
        <w:rPr>
          <w:sz w:val="24"/>
          <w:szCs w:val="24"/>
        </w:rPr>
        <w:t xml:space="preserve">. </w:t>
      </w:r>
      <w:r w:rsidR="00AC3E35" w:rsidRPr="00070ECC">
        <w:rPr>
          <w:sz w:val="24"/>
          <w:szCs w:val="24"/>
        </w:rPr>
        <w:t xml:space="preserve">This requires appropriate methods of measuring and evaluating how </w:t>
      </w:r>
      <w:r w:rsidR="0055646B" w:rsidRPr="00070ECC">
        <w:rPr>
          <w:sz w:val="24"/>
          <w:szCs w:val="24"/>
        </w:rPr>
        <w:t>efficiently</w:t>
      </w:r>
      <w:r w:rsidR="00AC3E35" w:rsidRPr="00070ECC">
        <w:rPr>
          <w:sz w:val="24"/>
          <w:szCs w:val="24"/>
        </w:rPr>
        <w:t xml:space="preserve"> water </w:t>
      </w:r>
      <w:r w:rsidR="0055646B" w:rsidRPr="00070ECC">
        <w:rPr>
          <w:sz w:val="24"/>
          <w:szCs w:val="24"/>
        </w:rPr>
        <w:t>applied</w:t>
      </w:r>
      <w:r w:rsidR="00AC3E35" w:rsidRPr="00070ECC">
        <w:rPr>
          <w:sz w:val="24"/>
          <w:szCs w:val="24"/>
        </w:rPr>
        <w:t xml:space="preserve"> is used </w:t>
      </w:r>
      <w:r w:rsidR="00C2054D" w:rsidRPr="00070ECC">
        <w:rPr>
          <w:sz w:val="24"/>
          <w:szCs w:val="24"/>
        </w:rPr>
        <w:t xml:space="preserve">optimally </w:t>
      </w:r>
      <w:r w:rsidR="00AC3E35" w:rsidRPr="00070ECC">
        <w:rPr>
          <w:sz w:val="24"/>
          <w:szCs w:val="24"/>
        </w:rPr>
        <w:t>to produce crop yield.</w:t>
      </w:r>
      <w:r w:rsidR="00F36CC6" w:rsidRPr="00070ECC">
        <w:rPr>
          <w:sz w:val="24"/>
          <w:szCs w:val="24"/>
        </w:rPr>
        <w:t xml:space="preserve"> </w:t>
      </w:r>
      <w:r w:rsidR="00AC3E35" w:rsidRPr="00070ECC">
        <w:rPr>
          <w:sz w:val="24"/>
          <w:szCs w:val="24"/>
        </w:rPr>
        <w:t>Evaluation of irrigation systems would help define irrigation losses, which are major constraints in agricultural production. Optimizing irrigation performance would minimize losses that increase water application efficiency and uniformity. Also, it will lead to improved in-</w:t>
      </w:r>
      <w:r w:rsidR="00D45995" w:rsidRPr="00070ECC">
        <w:rPr>
          <w:sz w:val="24"/>
          <w:szCs w:val="24"/>
        </w:rPr>
        <w:t>farm production and reduced</w:t>
      </w:r>
      <w:r w:rsidR="00AC3E35" w:rsidRPr="00070ECC">
        <w:rPr>
          <w:sz w:val="24"/>
          <w:szCs w:val="24"/>
        </w:rPr>
        <w:t xml:space="preserve"> negative impacts on water sources.</w:t>
      </w:r>
      <w:r w:rsidR="00F36CC6" w:rsidRPr="00070ECC">
        <w:rPr>
          <w:sz w:val="24"/>
          <w:szCs w:val="24"/>
        </w:rPr>
        <w:t xml:space="preserve"> </w:t>
      </w:r>
      <w:r w:rsidR="00564E55">
        <w:rPr>
          <w:sz w:val="24"/>
          <w:szCs w:val="24"/>
        </w:rPr>
        <w:fldChar w:fldCharType="begin" w:fldLock="1"/>
      </w:r>
      <w:r w:rsidR="0026419B">
        <w:rPr>
          <w:sz w:val="24"/>
          <w:szCs w:val="24"/>
        </w:rPr>
        <w:instrText>ADDIN CSL_CITATION {"citationItems":[{"id":"ITEM-1","itemData":{"ISSN":"1682-1130","abstract":"Electronic access only.","author":[{"dropping-particle":"","family":"Abou Kheira","given":"A.A.","non-dropping-particle":"","parse-names":false,"suffix":""}],"container-title":"Agricultural Engineering International: CIGR Journal","id":"ITEM-1","issued":{"date-parts":[["2009","2","24"]]},"publisher":"International Commission of Agricultural Engineering","title":"Comparison among different irrigation systems for deficit-irrigated corn in the the Nile Valley","type":"article-journal","volume":"XI"},"uris":["http://www.mendeley.com/documents/?uuid=b26e1a4b-8e69-3259-9cc0-8c1b0d04a7d9"]}],"mendeley":{"formattedCitation":"(Abou Kheira 2009)","manualFormatting":"Abou Kheira (2009)","plainTextFormattedCitation":"(Abou Kheira 2009)","previouslyFormattedCitation":"(Abou Kheira 2009)"},"properties":{"noteIndex":0},"schema":"https://github.com/citation-style-language/schema/raw/master/csl-citation.json"}</w:instrText>
      </w:r>
      <w:r w:rsidR="00564E55">
        <w:rPr>
          <w:sz w:val="24"/>
          <w:szCs w:val="24"/>
        </w:rPr>
        <w:fldChar w:fldCharType="separate"/>
      </w:r>
      <w:r w:rsidR="00564E55" w:rsidRPr="00564E55">
        <w:rPr>
          <w:noProof/>
          <w:sz w:val="24"/>
          <w:szCs w:val="24"/>
        </w:rPr>
        <w:t xml:space="preserve">Abou Kheira </w:t>
      </w:r>
      <w:r w:rsidR="00564E55">
        <w:rPr>
          <w:noProof/>
          <w:sz w:val="24"/>
          <w:szCs w:val="24"/>
        </w:rPr>
        <w:t>(</w:t>
      </w:r>
      <w:r w:rsidR="00564E55" w:rsidRPr="00564E55">
        <w:rPr>
          <w:noProof/>
          <w:sz w:val="24"/>
          <w:szCs w:val="24"/>
        </w:rPr>
        <w:t>2009)</w:t>
      </w:r>
      <w:r w:rsidR="00564E55">
        <w:rPr>
          <w:sz w:val="24"/>
          <w:szCs w:val="24"/>
        </w:rPr>
        <w:fldChar w:fldCharType="end"/>
      </w:r>
      <w:r w:rsidR="00564E55">
        <w:rPr>
          <w:sz w:val="24"/>
          <w:szCs w:val="24"/>
        </w:rPr>
        <w:t xml:space="preserve"> showed furrow irrigation with gated pipes as the best irrigation practice for salt leaching that would also give high water use efficiency. </w:t>
      </w:r>
      <w:r w:rsidRPr="00070ECC">
        <w:rPr>
          <w:sz w:val="24"/>
          <w:szCs w:val="24"/>
        </w:rPr>
        <w:t xml:space="preserve">Doable methods of increasing efficiency in corn farms </w:t>
      </w:r>
      <w:r w:rsidRPr="00070ECC">
        <w:rPr>
          <w:noProof/>
          <w:sz w:val="24"/>
          <w:szCs w:val="24"/>
        </w:rPr>
        <w:t xml:space="preserve">are through </w:t>
      </w:r>
      <w:r w:rsidR="00A15BCB" w:rsidRPr="00A15BCB">
        <w:rPr>
          <w:noProof/>
          <w:color w:val="FF0000"/>
          <w:sz w:val="24"/>
          <w:szCs w:val="24"/>
        </w:rPr>
        <w:t xml:space="preserve">the </w:t>
      </w:r>
      <w:r w:rsidRPr="00070ECC">
        <w:rPr>
          <w:noProof/>
          <w:sz w:val="24"/>
          <w:szCs w:val="24"/>
        </w:rPr>
        <w:t>optimize</w:t>
      </w:r>
      <w:r w:rsidR="0086067A" w:rsidRPr="00070ECC">
        <w:rPr>
          <w:noProof/>
          <w:sz w:val="24"/>
          <w:szCs w:val="24"/>
        </w:rPr>
        <w:t>d</w:t>
      </w:r>
      <w:r w:rsidRPr="00070ECC">
        <w:rPr>
          <w:sz w:val="24"/>
          <w:szCs w:val="24"/>
        </w:rPr>
        <w:t xml:space="preserve"> furrow design and irrigation </w:t>
      </w:r>
      <w:r w:rsidR="001F6E50" w:rsidRPr="00070ECC">
        <w:rPr>
          <w:sz w:val="24"/>
          <w:szCs w:val="24"/>
        </w:rPr>
        <w:t xml:space="preserve">parameters. </w:t>
      </w:r>
      <w:r w:rsidR="00D45995" w:rsidRPr="00070ECC">
        <w:rPr>
          <w:sz w:val="24"/>
          <w:szCs w:val="24"/>
        </w:rPr>
        <w:t>M</w:t>
      </w:r>
      <w:r w:rsidRPr="00070ECC">
        <w:rPr>
          <w:sz w:val="24"/>
          <w:szCs w:val="24"/>
        </w:rPr>
        <w:t>any surface irrigation systems are ineffective and inefficient. This can be caused by physical constraints (e.g., steep land slopes, shallow soils, poor water supplies, etc.), by poor design and layout, or by improper operation and management</w:t>
      </w:r>
      <w:r w:rsidR="00D45995" w:rsidRPr="00070ECC">
        <w:rPr>
          <w:sz w:val="24"/>
          <w:szCs w:val="24"/>
        </w:rPr>
        <w:t xml:space="preserve"> </w:t>
      </w:r>
      <w:r w:rsidR="00D45995" w:rsidRPr="00070ECC">
        <w:rPr>
          <w:sz w:val="24"/>
          <w:szCs w:val="24"/>
        </w:rPr>
        <w:lastRenderedPageBreak/>
        <w:fldChar w:fldCharType="begin" w:fldLock="1"/>
      </w:r>
      <w:r w:rsidR="00D94AA9">
        <w:rPr>
          <w:sz w:val="24"/>
          <w:szCs w:val="24"/>
        </w:rPr>
        <w:instrText>ADDIN CSL_CITATION {"citationItems":[{"id":"ITEM-1","itemData":{"author":[{"dropping-particle":"","family":"Clemmens","given":"A. J.","non-dropping-particle":"","parse-names":false,"suffix":""}],"container-title":"Land and Water","id":"ITEM-1","issued":{"date-parts":[["2007"]]},"page":"1-19","title":"Simple approach to surface irrigation design: Theory","type":"article-journal","volume":"1"},"uris":["http://www.mendeley.com/documents/?uuid=05c5c971-a712-4366-8070-1165b0ac472b"]}],"mendeley":{"formattedCitation":"(Clemmens 2007)","plainTextFormattedCitation":"(Clemmens 2007)","previouslyFormattedCitation":"(Clemmens 2007)"},"properties":{"noteIndex":0},"schema":"https://github.com/citation-style-language/schema/raw/master/csl-citation.json"}</w:instrText>
      </w:r>
      <w:r w:rsidR="00D45995" w:rsidRPr="00070ECC">
        <w:rPr>
          <w:sz w:val="24"/>
          <w:szCs w:val="24"/>
        </w:rPr>
        <w:fldChar w:fldCharType="separate"/>
      </w:r>
      <w:r w:rsidR="001B6C06" w:rsidRPr="00070ECC">
        <w:rPr>
          <w:noProof/>
          <w:sz w:val="24"/>
          <w:szCs w:val="24"/>
        </w:rPr>
        <w:t>(Clemmens 2007)</w:t>
      </w:r>
      <w:r w:rsidR="00D45995" w:rsidRPr="00070ECC">
        <w:rPr>
          <w:sz w:val="24"/>
          <w:szCs w:val="24"/>
        </w:rPr>
        <w:fldChar w:fldCharType="end"/>
      </w:r>
      <w:r w:rsidRPr="00070ECC">
        <w:rPr>
          <w:sz w:val="24"/>
          <w:szCs w:val="24"/>
        </w:rPr>
        <w:t>. Furrow irrigation is one of the inexpensive and probably low-technique methods of surface irrigation. This traditional method generally requires hig</w:t>
      </w:r>
      <w:r w:rsidR="00D45995" w:rsidRPr="00070ECC">
        <w:rPr>
          <w:sz w:val="24"/>
          <w:szCs w:val="24"/>
        </w:rPr>
        <w:t xml:space="preserve">her labor and fuel consumption. It also has </w:t>
      </w:r>
      <w:r w:rsidRPr="00070ECC">
        <w:rPr>
          <w:sz w:val="24"/>
          <w:szCs w:val="24"/>
        </w:rPr>
        <w:t xml:space="preserve">lower water use efficiencies and sometimes causes erosion. However, with the right intervention </w:t>
      </w:r>
      <w:r w:rsidRPr="00070ECC">
        <w:rPr>
          <w:noProof/>
          <w:sz w:val="24"/>
          <w:szCs w:val="24"/>
        </w:rPr>
        <w:t>in furrow</w:t>
      </w:r>
      <w:r w:rsidRPr="00070ECC">
        <w:rPr>
          <w:sz w:val="24"/>
          <w:szCs w:val="24"/>
        </w:rPr>
        <w:t xml:space="preserve"> design</w:t>
      </w:r>
      <w:r w:rsidR="00D45995" w:rsidRPr="00070ECC">
        <w:rPr>
          <w:sz w:val="24"/>
          <w:szCs w:val="24"/>
        </w:rPr>
        <w:t xml:space="preserve"> and irrigation management, it c</w:t>
      </w:r>
      <w:r w:rsidRPr="00070ECC">
        <w:rPr>
          <w:sz w:val="24"/>
          <w:szCs w:val="24"/>
        </w:rPr>
        <w:t xml:space="preserve">ould </w:t>
      </w:r>
      <w:r w:rsidR="00D96939" w:rsidRPr="00070ECC">
        <w:rPr>
          <w:sz w:val="24"/>
          <w:szCs w:val="24"/>
        </w:rPr>
        <w:t xml:space="preserve">also </w:t>
      </w:r>
      <w:r w:rsidRPr="00070ECC">
        <w:rPr>
          <w:sz w:val="24"/>
          <w:szCs w:val="24"/>
        </w:rPr>
        <w:t xml:space="preserve">yield high irrigation efficiency and consequently reduce loss and cost of operation. </w:t>
      </w:r>
    </w:p>
    <w:p w:rsidR="00F1011A" w:rsidRPr="00070ECC" w:rsidRDefault="0078670B" w:rsidP="00070ECC">
      <w:pPr>
        <w:pStyle w:val="BodyText"/>
        <w:spacing w:line="240" w:lineRule="auto"/>
        <w:rPr>
          <w:sz w:val="24"/>
          <w:szCs w:val="24"/>
        </w:rPr>
      </w:pPr>
      <w:r w:rsidRPr="00070ECC">
        <w:rPr>
          <w:sz w:val="24"/>
          <w:szCs w:val="24"/>
        </w:rPr>
        <w:t>Surface irrigation models have been helpful research tools that offer fast and reliable computations of soil-water processes to improve irrigation management, design</w:t>
      </w:r>
      <w:r w:rsidR="0086067A" w:rsidRPr="00070ECC">
        <w:rPr>
          <w:sz w:val="24"/>
          <w:szCs w:val="24"/>
        </w:rPr>
        <w:t>,</w:t>
      </w:r>
      <w:r w:rsidRPr="00070ECC">
        <w:rPr>
          <w:sz w:val="24"/>
          <w:szCs w:val="24"/>
        </w:rPr>
        <w:t xml:space="preserve"> </w:t>
      </w:r>
      <w:r w:rsidRPr="00070ECC">
        <w:rPr>
          <w:noProof/>
          <w:sz w:val="24"/>
          <w:szCs w:val="24"/>
        </w:rPr>
        <w:t>and</w:t>
      </w:r>
      <w:r w:rsidRPr="00070ECC">
        <w:rPr>
          <w:sz w:val="24"/>
          <w:szCs w:val="24"/>
        </w:rPr>
        <w:t xml:space="preserve"> operations. One of which is the </w:t>
      </w:r>
      <w:r w:rsidR="0065709C" w:rsidRPr="00070ECC">
        <w:rPr>
          <w:sz w:val="24"/>
          <w:szCs w:val="24"/>
        </w:rPr>
        <w:t xml:space="preserve">Surface Irrigation Simulation, Evaluation </w:t>
      </w:r>
      <w:r w:rsidR="0065709C" w:rsidRPr="00070ECC">
        <w:rPr>
          <w:noProof/>
          <w:sz w:val="24"/>
          <w:szCs w:val="24"/>
        </w:rPr>
        <w:t>and</w:t>
      </w:r>
      <w:r w:rsidR="0065709C" w:rsidRPr="00070ECC">
        <w:rPr>
          <w:sz w:val="24"/>
          <w:szCs w:val="24"/>
        </w:rPr>
        <w:t xml:space="preserve"> Design (</w:t>
      </w:r>
      <w:r w:rsidRPr="00070ECC">
        <w:rPr>
          <w:sz w:val="24"/>
          <w:szCs w:val="24"/>
        </w:rPr>
        <w:t>SIRMOD</w:t>
      </w:r>
      <w:r w:rsidR="0065709C" w:rsidRPr="00070ECC">
        <w:rPr>
          <w:sz w:val="24"/>
          <w:szCs w:val="24"/>
        </w:rPr>
        <w:t>)</w:t>
      </w:r>
      <w:r w:rsidRPr="00070ECC">
        <w:rPr>
          <w:sz w:val="24"/>
          <w:szCs w:val="24"/>
        </w:rPr>
        <w:t xml:space="preserve"> model</w:t>
      </w:r>
      <w:r w:rsidR="004468D2" w:rsidRPr="00070ECC">
        <w:rPr>
          <w:sz w:val="24"/>
          <w:szCs w:val="24"/>
        </w:rPr>
        <w:t>. The SIRMOD model</w:t>
      </w:r>
      <w:r w:rsidRPr="00070ECC">
        <w:rPr>
          <w:sz w:val="24"/>
          <w:szCs w:val="24"/>
        </w:rPr>
        <w:t xml:space="preserve"> simulates </w:t>
      </w:r>
      <w:r w:rsidR="0086067A" w:rsidRPr="00070ECC">
        <w:rPr>
          <w:sz w:val="24"/>
          <w:szCs w:val="24"/>
        </w:rPr>
        <w:t xml:space="preserve">the </w:t>
      </w:r>
      <w:r w:rsidRPr="00070ECC">
        <w:rPr>
          <w:noProof/>
          <w:sz w:val="24"/>
          <w:szCs w:val="24"/>
        </w:rPr>
        <w:t>vertical</w:t>
      </w:r>
      <w:r w:rsidRPr="00070ECC">
        <w:rPr>
          <w:sz w:val="24"/>
          <w:szCs w:val="24"/>
        </w:rPr>
        <w:t xml:space="preserve"> and lateral movement of water in the soil. It uses the </w:t>
      </w:r>
      <w:r w:rsidR="0065709C" w:rsidRPr="00070ECC">
        <w:rPr>
          <w:sz w:val="24"/>
          <w:szCs w:val="24"/>
        </w:rPr>
        <w:t xml:space="preserve">modified </w:t>
      </w:r>
      <w:r w:rsidRPr="00070ECC">
        <w:rPr>
          <w:sz w:val="24"/>
          <w:szCs w:val="24"/>
        </w:rPr>
        <w:t>Kostiakov</w:t>
      </w:r>
      <w:r w:rsidR="00F06527" w:rsidRPr="00070ECC">
        <w:rPr>
          <w:sz w:val="24"/>
          <w:szCs w:val="24"/>
        </w:rPr>
        <w:t>-Lewis</w:t>
      </w:r>
      <w:r w:rsidRPr="00070ECC">
        <w:rPr>
          <w:sz w:val="24"/>
          <w:szCs w:val="24"/>
        </w:rPr>
        <w:t xml:space="preserve"> model for simulating infiltration and </w:t>
      </w:r>
      <w:r w:rsidR="00D45995" w:rsidRPr="00070ECC">
        <w:rPr>
          <w:sz w:val="24"/>
          <w:szCs w:val="24"/>
        </w:rPr>
        <w:t xml:space="preserve">the </w:t>
      </w:r>
      <w:r w:rsidR="004355A0" w:rsidRPr="00070ECC">
        <w:rPr>
          <w:sz w:val="24"/>
          <w:szCs w:val="24"/>
        </w:rPr>
        <w:t>Sai</w:t>
      </w:r>
      <w:r w:rsidR="0039659E" w:rsidRPr="00070ECC">
        <w:rPr>
          <w:sz w:val="24"/>
          <w:szCs w:val="24"/>
        </w:rPr>
        <w:t>nt-Ve</w:t>
      </w:r>
      <w:r w:rsidR="004355A0" w:rsidRPr="00070ECC">
        <w:rPr>
          <w:sz w:val="24"/>
          <w:szCs w:val="24"/>
        </w:rPr>
        <w:t xml:space="preserve">nant Equations </w:t>
      </w:r>
      <w:r w:rsidRPr="00070ECC">
        <w:rPr>
          <w:sz w:val="24"/>
          <w:szCs w:val="24"/>
        </w:rPr>
        <w:t xml:space="preserve">for </w:t>
      </w:r>
      <w:r w:rsidR="004355A0" w:rsidRPr="00070ECC">
        <w:rPr>
          <w:sz w:val="24"/>
          <w:szCs w:val="24"/>
        </w:rPr>
        <w:t>the hydraulics of surface irrigation</w:t>
      </w:r>
      <w:r w:rsidRPr="00070ECC">
        <w:rPr>
          <w:sz w:val="24"/>
          <w:szCs w:val="24"/>
        </w:rPr>
        <w:t xml:space="preserve">. It can estimate </w:t>
      </w:r>
      <w:r w:rsidR="000E69AA" w:rsidRPr="000E69AA">
        <w:rPr>
          <w:color w:val="FF0000"/>
          <w:sz w:val="24"/>
          <w:szCs w:val="24"/>
        </w:rPr>
        <w:t xml:space="preserve">the </w:t>
      </w:r>
      <w:r w:rsidR="004355A0" w:rsidRPr="00070ECC">
        <w:rPr>
          <w:sz w:val="24"/>
          <w:szCs w:val="24"/>
        </w:rPr>
        <w:t>time of advance, depth of infiltration</w:t>
      </w:r>
      <w:r w:rsidRPr="00070ECC">
        <w:rPr>
          <w:sz w:val="24"/>
          <w:szCs w:val="24"/>
        </w:rPr>
        <w:t xml:space="preserve"> and irrigation performance </w:t>
      </w:r>
      <w:r w:rsidR="004355A0" w:rsidRPr="00070ECC">
        <w:rPr>
          <w:sz w:val="24"/>
          <w:szCs w:val="24"/>
        </w:rPr>
        <w:t>from</w:t>
      </w:r>
      <w:r w:rsidRPr="00070ECC">
        <w:rPr>
          <w:sz w:val="24"/>
          <w:szCs w:val="24"/>
        </w:rPr>
        <w:t xml:space="preserve"> various field</w:t>
      </w:r>
      <w:r w:rsidR="00A15BCB" w:rsidRPr="00A15BCB">
        <w:rPr>
          <w:color w:val="FF0000"/>
          <w:sz w:val="24"/>
          <w:szCs w:val="24"/>
        </w:rPr>
        <w:t>s</w:t>
      </w:r>
      <w:r w:rsidRPr="00070ECC">
        <w:rPr>
          <w:sz w:val="24"/>
          <w:szCs w:val="24"/>
        </w:rPr>
        <w:t xml:space="preserve"> and irrigation input parameters</w:t>
      </w:r>
      <w:r w:rsidR="00D45995" w:rsidRPr="00070ECC">
        <w:rPr>
          <w:sz w:val="24"/>
          <w:szCs w:val="24"/>
        </w:rPr>
        <w:t>. These</w:t>
      </w:r>
      <w:r w:rsidRPr="00070ECC">
        <w:rPr>
          <w:sz w:val="24"/>
          <w:szCs w:val="24"/>
        </w:rPr>
        <w:t xml:space="preserve"> </w:t>
      </w:r>
      <w:r w:rsidR="00D45995" w:rsidRPr="00070ECC">
        <w:rPr>
          <w:sz w:val="24"/>
          <w:szCs w:val="24"/>
        </w:rPr>
        <w:t>include</w:t>
      </w:r>
      <w:r w:rsidRPr="00070ECC">
        <w:rPr>
          <w:sz w:val="24"/>
          <w:szCs w:val="24"/>
        </w:rPr>
        <w:t xml:space="preserve"> infiltration characteristics,</w:t>
      </w:r>
      <w:r w:rsidR="004355A0" w:rsidRPr="00070ECC">
        <w:rPr>
          <w:sz w:val="24"/>
          <w:szCs w:val="24"/>
        </w:rPr>
        <w:t xml:space="preserve"> field and furrow geomet</w:t>
      </w:r>
      <w:r w:rsidR="00D45995" w:rsidRPr="00070ECC">
        <w:rPr>
          <w:sz w:val="24"/>
          <w:szCs w:val="24"/>
        </w:rPr>
        <w:t xml:space="preserve">ry. It also has </w:t>
      </w:r>
      <w:r w:rsidR="004355A0" w:rsidRPr="00070ECC">
        <w:rPr>
          <w:sz w:val="24"/>
          <w:szCs w:val="24"/>
        </w:rPr>
        <w:t>different</w:t>
      </w:r>
      <w:r w:rsidR="00D45995" w:rsidRPr="00070ECC">
        <w:rPr>
          <w:sz w:val="24"/>
          <w:szCs w:val="24"/>
        </w:rPr>
        <w:t xml:space="preserve"> irrigation</w:t>
      </w:r>
      <w:r w:rsidR="004355A0" w:rsidRPr="00070ECC">
        <w:rPr>
          <w:sz w:val="24"/>
          <w:szCs w:val="24"/>
        </w:rPr>
        <w:t xml:space="preserve"> </w:t>
      </w:r>
      <w:r w:rsidRPr="00070ECC">
        <w:rPr>
          <w:sz w:val="24"/>
          <w:szCs w:val="24"/>
        </w:rPr>
        <w:t>simulation options</w:t>
      </w:r>
      <w:r w:rsidR="00D45995" w:rsidRPr="00070ECC">
        <w:rPr>
          <w:sz w:val="24"/>
          <w:szCs w:val="24"/>
        </w:rPr>
        <w:t xml:space="preserve"> to choose from</w:t>
      </w:r>
      <w:r w:rsidRPr="00070ECC">
        <w:rPr>
          <w:sz w:val="24"/>
          <w:szCs w:val="24"/>
        </w:rPr>
        <w:t>.</w:t>
      </w:r>
      <w:r w:rsidR="00F1011A" w:rsidRPr="00070ECC">
        <w:rPr>
          <w:sz w:val="24"/>
          <w:szCs w:val="24"/>
        </w:rPr>
        <w:t xml:space="preserve"> </w:t>
      </w:r>
      <w:r w:rsidR="00127FD1" w:rsidRPr="00070ECC">
        <w:rPr>
          <w:sz w:val="24"/>
          <w:szCs w:val="24"/>
        </w:rPr>
        <w:t xml:space="preserve">The SIRMOD presents a simplified field design module and a ‘‘two-point’’ solution for the calculation of the infiltration parameters from the irrigation advance data. </w:t>
      </w:r>
      <w:r w:rsidR="00F1011A" w:rsidRPr="00070ECC">
        <w:rPr>
          <w:sz w:val="24"/>
          <w:szCs w:val="24"/>
        </w:rPr>
        <w:t xml:space="preserve">Calibration of infiltration characteristics in the model </w:t>
      </w:r>
      <w:r w:rsidR="00127FD1" w:rsidRPr="00070ECC">
        <w:rPr>
          <w:sz w:val="24"/>
          <w:szCs w:val="24"/>
        </w:rPr>
        <w:t xml:space="preserve">has been </w:t>
      </w:r>
      <w:r w:rsidR="00F1011A" w:rsidRPr="00070ECC">
        <w:rPr>
          <w:sz w:val="24"/>
          <w:szCs w:val="24"/>
        </w:rPr>
        <w:t xml:space="preserve">done </w:t>
      </w:r>
      <w:r w:rsidR="00127FD1" w:rsidRPr="00070ECC">
        <w:rPr>
          <w:sz w:val="24"/>
          <w:szCs w:val="24"/>
        </w:rPr>
        <w:t>using the two-</w:t>
      </w:r>
      <w:r w:rsidR="00F1011A" w:rsidRPr="00070ECC">
        <w:rPr>
          <w:sz w:val="24"/>
          <w:szCs w:val="24"/>
        </w:rPr>
        <w:t>point method</w:t>
      </w:r>
      <w:r w:rsidR="00B2773C" w:rsidRPr="00070ECC">
        <w:rPr>
          <w:sz w:val="24"/>
          <w:szCs w:val="24"/>
        </w:rPr>
        <w:t xml:space="preserve"> which uses observed data on advance time of irrigation</w:t>
      </w:r>
      <w:r w:rsidR="00127FD1" w:rsidRPr="00070ECC">
        <w:rPr>
          <w:sz w:val="24"/>
          <w:szCs w:val="24"/>
        </w:rPr>
        <w:t xml:space="preserve"> </w:t>
      </w:r>
      <w:r w:rsidR="00B2773C" w:rsidRPr="00070ECC">
        <w:rPr>
          <w:sz w:val="24"/>
          <w:szCs w:val="24"/>
        </w:rPr>
        <w:fldChar w:fldCharType="begin" w:fldLock="1"/>
      </w:r>
      <w:r w:rsidR="00D94AA9">
        <w:rPr>
          <w:sz w:val="24"/>
          <w:szCs w:val="24"/>
        </w:rPr>
        <w:instrText>ADDIN CSL_CITATION {"citationItems":[{"id":"ITEM-1","itemData":{"DOI":"10.1016/j.agwat.2004.07.008","author":[{"dropping-particle":"","family":"Smith","given":"R.J.","non-dropping-particle":"","parse-names":false,"suffix":""},{"dropping-particle":"","family":"Raine","given":"S.R.","non-dropping-particle":"","parse-names":false,"suffix":""},{"dropping-particle":"","family":"Minkevich","given":"J.","non-dropping-particle":"","parse-names":false,"suffix":""}],"container-title":"Agricultural Water Management","id":"ITEM-1","issued":{"date-parts":[["2005"]]},"page":"117-130","title":"Irrigation application efficiency and deep drainage potential under surface irrigated cotton","type":"article-journal","volume":"71"},"uris":["http://www.mendeley.com/documents/?uuid=c497e979-305a-4bdf-a758-ed92f9141681"]},{"id":"ITEM-2","itemData":{"author":[{"dropping-particle":"","family":"Ismail","given":"Saleh M","non-dropping-particle":"","parse-names":false,"suffix":""},{"dropping-particle":"","family":"Depeweg","given":"Herman","non-dropping-particle":"","parse-names":false,"suffix":""}],"container-title":"Irrigation and Drainage","id":"ITEM-2","issued":{"date-parts":[["2005"]]},"page":"217-230","title":"Simulation of continuous and surge flow irrigation under short field conditions","type":"article-journal","volume":"54"},"uris":["http://www.mendeley.com/documents/?uuid=d29b904d-e266-43e6-ac2f-09e84171cb0b"]}],"mendeley":{"formattedCitation":"(Ismail &amp; Depeweg 2005; Smith &lt;i&gt;et al.&lt;/i&gt; 2005)","plainTextFormattedCitation":"(Ismail &amp; Depeweg 2005; Smith et al. 2005)","previouslyFormattedCitation":"(Ismail &amp; Depeweg 2005; Smith &lt;i&gt;et al.&lt;/i&gt; 2005)"},"properties":{"noteIndex":0},"schema":"https://github.com/citation-style-language/schema/raw/master/csl-citation.json"}</w:instrText>
      </w:r>
      <w:r w:rsidR="00B2773C" w:rsidRPr="00070ECC">
        <w:rPr>
          <w:sz w:val="24"/>
          <w:szCs w:val="24"/>
        </w:rPr>
        <w:fldChar w:fldCharType="separate"/>
      </w:r>
      <w:r w:rsidR="001B6C06" w:rsidRPr="00070ECC">
        <w:rPr>
          <w:noProof/>
          <w:sz w:val="24"/>
          <w:szCs w:val="24"/>
        </w:rPr>
        <w:t xml:space="preserve">(Ismail &amp; Depeweg 2005; Smith </w:t>
      </w:r>
      <w:r w:rsidR="001B6C06" w:rsidRPr="00070ECC">
        <w:rPr>
          <w:i/>
          <w:noProof/>
          <w:sz w:val="24"/>
          <w:szCs w:val="24"/>
        </w:rPr>
        <w:t>et al.</w:t>
      </w:r>
      <w:r w:rsidR="001B6C06" w:rsidRPr="00070ECC">
        <w:rPr>
          <w:noProof/>
          <w:sz w:val="24"/>
          <w:szCs w:val="24"/>
        </w:rPr>
        <w:t xml:space="preserve"> 2005)</w:t>
      </w:r>
      <w:r w:rsidR="00B2773C" w:rsidRPr="00070ECC">
        <w:rPr>
          <w:sz w:val="24"/>
          <w:szCs w:val="24"/>
        </w:rPr>
        <w:fldChar w:fldCharType="end"/>
      </w:r>
      <w:r w:rsidR="00F1011A" w:rsidRPr="00070ECC">
        <w:rPr>
          <w:sz w:val="24"/>
          <w:szCs w:val="24"/>
        </w:rPr>
        <w:t xml:space="preserve">. The two-point method is based on the advance time of irrigation needed to reach half of the furrow length. The “two-point” method in the SIRMOD model was developed for long furrows (&gt;300m) </w:t>
      </w:r>
      <w:r w:rsidR="007A00A0" w:rsidRPr="00070ECC">
        <w:rPr>
          <w:sz w:val="24"/>
          <w:szCs w:val="24"/>
        </w:rPr>
        <w:fldChar w:fldCharType="begin" w:fldLock="1"/>
      </w:r>
      <w:r w:rsidR="00D94AA9">
        <w:rPr>
          <w:sz w:val="24"/>
          <w:szCs w:val="24"/>
        </w:rPr>
        <w:instrText>ADDIN CSL_CITATION {"citationItems":[{"id":"ITEM-1","itemData":{"author":[{"dropping-particle":"","family":"Elliott","given":"RL","non-dropping-particle":"","parse-names":false,"suffix":""},{"dropping-particle":"","family":"Walker","given":"WR","non-dropping-particle":"","parse-names":false,"suffix":""}],"container-title":"Transactions of the ASAE","id":"ITEM-1","issue":"6","issued":{"date-parts":[["1982"]]},"page":"396–400","title":"Field evaluation of furrow irrigation and advance functions","type":"article-journal","volume":"25"},"uris":["http://www.mendeley.com/documents/?uuid=7e240f6a-3901-4362-8d32-59517106a24b"]}],"mendeley":{"formattedCitation":"(Elliott &amp; Walker 1982)","plainTextFormattedCitation":"(Elliott &amp; Walker 1982)","previouslyFormattedCitation":"(Elliott &amp; Walker 1982)"},"properties":{"noteIndex":0},"schema":"https://github.com/citation-style-language/schema/raw/master/csl-citation.json"}</w:instrText>
      </w:r>
      <w:r w:rsidR="007A00A0" w:rsidRPr="00070ECC">
        <w:rPr>
          <w:sz w:val="24"/>
          <w:szCs w:val="24"/>
        </w:rPr>
        <w:fldChar w:fldCharType="separate"/>
      </w:r>
      <w:r w:rsidR="001B6C06" w:rsidRPr="00070ECC">
        <w:rPr>
          <w:noProof/>
          <w:sz w:val="24"/>
          <w:szCs w:val="24"/>
        </w:rPr>
        <w:t>(Elliott &amp; Walker 1982)</w:t>
      </w:r>
      <w:r w:rsidR="007A00A0" w:rsidRPr="00070ECC">
        <w:rPr>
          <w:sz w:val="24"/>
          <w:szCs w:val="24"/>
        </w:rPr>
        <w:fldChar w:fldCharType="end"/>
      </w:r>
      <w:r w:rsidR="00F1011A" w:rsidRPr="00070ECC">
        <w:rPr>
          <w:sz w:val="24"/>
          <w:szCs w:val="24"/>
        </w:rPr>
        <w:t xml:space="preserve">. However, </w:t>
      </w:r>
      <w:r w:rsidR="00F1011A" w:rsidRPr="00070ECC">
        <w:rPr>
          <w:sz w:val="24"/>
          <w:szCs w:val="24"/>
        </w:rPr>
        <w:fldChar w:fldCharType="begin" w:fldLock="1"/>
      </w:r>
      <w:r w:rsidR="00D94AA9">
        <w:rPr>
          <w:sz w:val="24"/>
          <w:szCs w:val="24"/>
        </w:rPr>
        <w:instrText>ADDIN CSL_CITATION {"citationItems":[{"id":"ITEM-1","itemData":{"author":[{"dropping-particle":"","family":"Ismail","given":"Saleh M","non-dropping-particle":"","parse-names":false,"suffix":""},{"dropping-particle":"","family":"Depeweg","given":"Herman","non-dropping-particle":"","parse-names":false,"suffix":""}],"container-title":"Irrigation and Drainage","id":"ITEM-1","issued":{"date-parts":[["2005"]]},"page":"217-230","title":"Simulation of continuous and surge flow irrigation under short field conditions","type":"article-journal","volume":"54"},"uris":["http://www.mendeley.com/documents/?uuid=d29b904d-e266-43e6-ac2f-09e84171cb0b"]}],"mendeley":{"formattedCitation":"(Ismail &amp; Depeweg 2005)","plainTextFormattedCitation":"(Ismail &amp; Depeweg 2005)","previouslyFormattedCitation":"(Ismail &amp; Depeweg 2005)"},"properties":{"noteIndex":0},"schema":"https://github.com/citation-style-language/schema/raw/master/csl-citation.json"}</w:instrText>
      </w:r>
      <w:r w:rsidR="00F1011A" w:rsidRPr="00070ECC">
        <w:rPr>
          <w:sz w:val="24"/>
          <w:szCs w:val="24"/>
        </w:rPr>
        <w:fldChar w:fldCharType="separate"/>
      </w:r>
      <w:r w:rsidR="001B6C06" w:rsidRPr="00070ECC">
        <w:rPr>
          <w:noProof/>
          <w:sz w:val="24"/>
          <w:szCs w:val="24"/>
        </w:rPr>
        <w:t>(Ismail &amp; Depeweg 2005)</w:t>
      </w:r>
      <w:r w:rsidR="00F1011A" w:rsidRPr="00070ECC">
        <w:rPr>
          <w:sz w:val="24"/>
          <w:szCs w:val="24"/>
        </w:rPr>
        <w:fldChar w:fldCharType="end"/>
      </w:r>
      <w:r w:rsidR="00F1011A" w:rsidRPr="00070ECC">
        <w:rPr>
          <w:sz w:val="24"/>
          <w:szCs w:val="24"/>
        </w:rPr>
        <w:t xml:space="preserve"> found in their study that it can also adequately simulate block-ended continuous and surge flow irrigation in short furrows (&lt;100m). The present study attempts to investigate the appropriateness of the</w:t>
      </w:r>
      <w:r w:rsidR="003D0141" w:rsidRPr="00070ECC">
        <w:rPr>
          <w:sz w:val="24"/>
          <w:szCs w:val="24"/>
        </w:rPr>
        <w:t xml:space="preserve"> </w:t>
      </w:r>
      <w:r w:rsidR="0089381D" w:rsidRPr="00070ECC">
        <w:rPr>
          <w:sz w:val="24"/>
          <w:szCs w:val="24"/>
        </w:rPr>
        <w:t xml:space="preserve">observed infiltration data from a </w:t>
      </w:r>
      <w:r w:rsidR="00B97718" w:rsidRPr="00070ECC">
        <w:rPr>
          <w:sz w:val="24"/>
          <w:szCs w:val="24"/>
        </w:rPr>
        <w:t xml:space="preserve">double </w:t>
      </w:r>
      <w:r w:rsidR="0089381D" w:rsidRPr="00070ECC">
        <w:rPr>
          <w:sz w:val="24"/>
          <w:szCs w:val="24"/>
        </w:rPr>
        <w:t>ring infiltrometer test</w:t>
      </w:r>
      <w:r w:rsidR="00B97718" w:rsidRPr="00070ECC">
        <w:rPr>
          <w:sz w:val="24"/>
          <w:szCs w:val="24"/>
        </w:rPr>
        <w:t xml:space="preserve"> to calibrate the</w:t>
      </w:r>
      <w:r w:rsidR="003D0141" w:rsidRPr="00070ECC">
        <w:rPr>
          <w:sz w:val="24"/>
          <w:szCs w:val="24"/>
        </w:rPr>
        <w:t xml:space="preserve"> </w:t>
      </w:r>
      <w:r w:rsidR="00F1011A" w:rsidRPr="00070ECC">
        <w:rPr>
          <w:sz w:val="24"/>
          <w:szCs w:val="24"/>
        </w:rPr>
        <w:t>Kostiakov-Lewis equation</w:t>
      </w:r>
      <w:r w:rsidR="003D0141" w:rsidRPr="00070ECC">
        <w:rPr>
          <w:sz w:val="24"/>
          <w:szCs w:val="24"/>
        </w:rPr>
        <w:t xml:space="preserve"> </w:t>
      </w:r>
      <w:r w:rsidR="00B97718" w:rsidRPr="00070ECC">
        <w:rPr>
          <w:sz w:val="24"/>
          <w:szCs w:val="24"/>
        </w:rPr>
        <w:t>for simulating</w:t>
      </w:r>
      <w:r w:rsidR="00F1011A" w:rsidRPr="00070ECC">
        <w:rPr>
          <w:sz w:val="24"/>
          <w:szCs w:val="24"/>
        </w:rPr>
        <w:t xml:space="preserve"> infiltration in short open-ended furrows under the local soil conditions in the study area. </w:t>
      </w:r>
    </w:p>
    <w:p w:rsidR="0078670B" w:rsidRPr="00265B84" w:rsidRDefault="0090537C" w:rsidP="00070ECC">
      <w:pPr>
        <w:pStyle w:val="BodyText"/>
        <w:spacing w:line="240" w:lineRule="auto"/>
        <w:rPr>
          <w:rFonts w:hint="cs"/>
          <w:color w:val="FF0000"/>
          <w:sz w:val="24"/>
          <w:szCs w:val="24"/>
          <w:rtl/>
        </w:rPr>
      </w:pPr>
      <w:r w:rsidRPr="00070ECC">
        <w:rPr>
          <w:sz w:val="24"/>
          <w:szCs w:val="24"/>
        </w:rPr>
        <w:t>R</w:t>
      </w:r>
      <w:r w:rsidR="0078670B" w:rsidRPr="00070ECC">
        <w:rPr>
          <w:sz w:val="24"/>
          <w:szCs w:val="24"/>
        </w:rPr>
        <w:t xml:space="preserve">esearchers </w:t>
      </w:r>
      <w:r w:rsidR="004468D2" w:rsidRPr="00070ECC">
        <w:rPr>
          <w:noProof/>
          <w:sz w:val="24"/>
          <w:szCs w:val="24"/>
        </w:rPr>
        <w:t>ha</w:t>
      </w:r>
      <w:r w:rsidR="0086067A" w:rsidRPr="00070ECC">
        <w:rPr>
          <w:noProof/>
          <w:sz w:val="24"/>
          <w:szCs w:val="24"/>
        </w:rPr>
        <w:t>ve</w:t>
      </w:r>
      <w:r w:rsidR="004468D2" w:rsidRPr="00070ECC">
        <w:rPr>
          <w:sz w:val="24"/>
          <w:szCs w:val="24"/>
        </w:rPr>
        <w:t xml:space="preserve"> </w:t>
      </w:r>
      <w:r w:rsidRPr="00070ECC">
        <w:rPr>
          <w:sz w:val="24"/>
          <w:szCs w:val="24"/>
        </w:rPr>
        <w:t>prove</w:t>
      </w:r>
      <w:r w:rsidR="004468D2" w:rsidRPr="00070ECC">
        <w:rPr>
          <w:sz w:val="24"/>
          <w:szCs w:val="24"/>
        </w:rPr>
        <w:t>n</w:t>
      </w:r>
      <w:r w:rsidR="0078670B" w:rsidRPr="00070ECC">
        <w:rPr>
          <w:sz w:val="24"/>
          <w:szCs w:val="24"/>
        </w:rPr>
        <w:t xml:space="preserve"> the </w:t>
      </w:r>
      <w:r w:rsidRPr="00070ECC">
        <w:rPr>
          <w:sz w:val="24"/>
          <w:szCs w:val="24"/>
        </w:rPr>
        <w:t xml:space="preserve">applicability of the </w:t>
      </w:r>
      <w:r w:rsidR="0078670B" w:rsidRPr="00070ECC">
        <w:rPr>
          <w:sz w:val="24"/>
          <w:szCs w:val="24"/>
        </w:rPr>
        <w:t xml:space="preserve">SIRMOD model for </w:t>
      </w:r>
      <w:r w:rsidRPr="00070ECC">
        <w:rPr>
          <w:sz w:val="24"/>
          <w:szCs w:val="24"/>
        </w:rPr>
        <w:t xml:space="preserve">evaluating and </w:t>
      </w:r>
      <w:r w:rsidR="0078670B" w:rsidRPr="00070ECC">
        <w:rPr>
          <w:sz w:val="24"/>
          <w:szCs w:val="24"/>
        </w:rPr>
        <w:t>improving irrigation efficiencies</w:t>
      </w:r>
      <w:r w:rsidRPr="00070ECC">
        <w:rPr>
          <w:sz w:val="24"/>
          <w:szCs w:val="24"/>
        </w:rPr>
        <w:t xml:space="preserve"> in surface irrigation systems through irrigation design and management</w:t>
      </w:r>
      <w:r w:rsidR="0078670B" w:rsidRPr="00070ECC">
        <w:rPr>
          <w:sz w:val="24"/>
          <w:szCs w:val="24"/>
        </w:rPr>
        <w:t xml:space="preserve">. </w:t>
      </w:r>
      <w:r w:rsidR="004468D2" w:rsidRPr="00070ECC">
        <w:rPr>
          <w:sz w:val="24"/>
          <w:szCs w:val="24"/>
        </w:rPr>
        <w:t>It has been wi</w:t>
      </w:r>
      <w:r w:rsidR="0089381D" w:rsidRPr="00070ECC">
        <w:rPr>
          <w:sz w:val="24"/>
          <w:szCs w:val="24"/>
        </w:rPr>
        <w:t>dely used in Australia</w:t>
      </w:r>
      <w:r w:rsidR="004468D2" w:rsidRPr="00070ECC">
        <w:rPr>
          <w:sz w:val="24"/>
          <w:szCs w:val="24"/>
        </w:rPr>
        <w:t xml:space="preserve"> for surface irrigation</w:t>
      </w:r>
      <w:r w:rsidR="0089381D" w:rsidRPr="00070ECC">
        <w:rPr>
          <w:sz w:val="24"/>
          <w:szCs w:val="24"/>
        </w:rPr>
        <w:t xml:space="preserve"> applications</w:t>
      </w:r>
      <w:r w:rsidR="004468D2" w:rsidRPr="00070ECC">
        <w:rPr>
          <w:sz w:val="24"/>
          <w:szCs w:val="24"/>
        </w:rPr>
        <w:t xml:space="preserve"> </w:t>
      </w:r>
      <w:r w:rsidR="004468D2" w:rsidRPr="00070ECC">
        <w:rPr>
          <w:sz w:val="24"/>
          <w:szCs w:val="24"/>
        </w:rPr>
        <w:fldChar w:fldCharType="begin" w:fldLock="1"/>
      </w:r>
      <w:r w:rsidR="00D94AA9">
        <w:rPr>
          <w:sz w:val="24"/>
          <w:szCs w:val="24"/>
        </w:rPr>
        <w:instrText>ADDIN CSL_CITATION {"citationItems":[{"id":"ITEM-1","itemData":{"DOI":"10.1016/j.agwat.2004.07.008","author":[{"dropping-particle":"","family":"Smith","given":"R.J.","non-dropping-particle":"","parse-names":false,"suffix":""},{"dropping-particle":"","family":"Raine","given":"S.R.","non-dropping-particle":"","parse-names":false,"suffix":""},{"dropping-particle":"","family":"Minkevich","given":"J.","non-dropping-particle":"","parse-names":false,"suffix":""}],"container-title":"Agricultural Water Management","id":"ITEM-1","issued":{"date-parts":[["2005"]]},"page":"117-130","title":"Irrigation application efficiency and deep drainage potential under surface irrigated cotton","type":"article-journal","volume":"71"},"uris":["http://www.mendeley.com/documents/?uuid=c497e979-305a-4bdf-a758-ed92f9141681"]},{"id":"ITEM-2","itemData":{"DOI":"10.1061/41036(342)426","ISBN":"9780784410363","abstract":"The SIRMOD surface irrigation simulation, evaluation, and design software developed at Utah State University was applied to evaluate potential increases to irrigation performance from improved irrigation management within the Imperial Irrigation District of Southern California (IID). This study was conducted as part of a planning effort to develop strategies to satisfy the Colorado River Quantification Settlement Agreement and Related Agreements (QSA), which call for IID to generate more than 300,000 acre-feet annually through a combination of District and voluntary on-farm efficiency conservation savings. Potential irrigation management performance increases were evaluated by calibrating the SIRMOD model for 34 selected border and furrow irrigation events for which delivery and tailwater hydrographs were measured. These events occurred at fields distributed throughout the Valley representing a range of crops, soils, run lengths, and tailwater production (surface runoff). For each event, simulations were conducted to identify potential reductions in tailwater resulting from different combinations of inflow rate and cutoff time. Simulations were constrained to minimize reductions in irrigation adequacy. Simulation results were detuned to represent practical, attainable performance based on an estimate of uncertainty in the soil moisture deficit prior to irrigation on the planning of an irrigation delivery.","author":[{"dropping-particle":"","family":"Clark","given":"Byron","non-dropping-particle":"","parse-names":false,"suffix":""},{"dropping-particle":"","family":"Hall","given":"Lindsay","non-dropping-particle":"","parse-names":false,"suffix":""},{"dropping-particle":"","family":"Davids","given":"Grant","non-dropping-particle":"","parse-names":false,"suffix":""},{"dropping-particle":"","family":"Walker","given":"Wynn","non-dropping-particle":"","parse-names":false,"suffix":""},{"dropping-particle":"","family":"Eckhardt","given":"John","non-dropping-particle":"","parse-names":false,"suffix":""}],"container-title":"World Environmental and Water Resources Congress 2009","id":"ITEM-2","issued":{"date-parts":[["2009","5","12"]]},"page":"1-11","publisher":"American Society of Civil Engineers","publisher-place":"Reston, VA","title":"Application of SIRMOD to evaluate potential tailwater reduction from improved irrigation management","type":"paper-conference"},"uris":["http://www.mendeley.com/documents/?uuid=1eeeacb8-7bab-3d9a-ac58-358205072653"]}],"mendeley":{"formattedCitation":"(Clark &lt;i&gt;et al.&lt;/i&gt; 2009; Smith &lt;i&gt;et al.&lt;/i&gt; 2005)","plainTextFormattedCitation":"(Clark et al. 2009; Smith et al. 2005)","previouslyFormattedCitation":"(Clark &lt;i&gt;et al.&lt;/i&gt; 2009; Smith &lt;i&gt;et al.&lt;/i&gt; 2005)"},"properties":{"noteIndex":0},"schema":"https://github.com/citation-style-language/schema/raw/master/csl-citation.json"}</w:instrText>
      </w:r>
      <w:r w:rsidR="004468D2" w:rsidRPr="00070ECC">
        <w:rPr>
          <w:sz w:val="24"/>
          <w:szCs w:val="24"/>
        </w:rPr>
        <w:fldChar w:fldCharType="separate"/>
      </w:r>
      <w:r w:rsidR="001B6C06" w:rsidRPr="00070ECC">
        <w:rPr>
          <w:noProof/>
          <w:sz w:val="24"/>
          <w:szCs w:val="24"/>
        </w:rPr>
        <w:t xml:space="preserve">(Clark </w:t>
      </w:r>
      <w:r w:rsidR="001B6C06" w:rsidRPr="00070ECC">
        <w:rPr>
          <w:i/>
          <w:noProof/>
          <w:sz w:val="24"/>
          <w:szCs w:val="24"/>
        </w:rPr>
        <w:t>et al.</w:t>
      </w:r>
      <w:r w:rsidR="001B6C06" w:rsidRPr="00070ECC">
        <w:rPr>
          <w:noProof/>
          <w:sz w:val="24"/>
          <w:szCs w:val="24"/>
        </w:rPr>
        <w:t xml:space="preserve"> 2009; Smith </w:t>
      </w:r>
      <w:r w:rsidR="001B6C06" w:rsidRPr="00070ECC">
        <w:rPr>
          <w:i/>
          <w:noProof/>
          <w:sz w:val="24"/>
          <w:szCs w:val="24"/>
        </w:rPr>
        <w:t>et al.</w:t>
      </w:r>
      <w:r w:rsidR="001B6C06" w:rsidRPr="00070ECC">
        <w:rPr>
          <w:noProof/>
          <w:sz w:val="24"/>
          <w:szCs w:val="24"/>
        </w:rPr>
        <w:t xml:space="preserve"> 2005)</w:t>
      </w:r>
      <w:r w:rsidR="004468D2" w:rsidRPr="00070ECC">
        <w:rPr>
          <w:sz w:val="24"/>
          <w:szCs w:val="24"/>
        </w:rPr>
        <w:fldChar w:fldCharType="end"/>
      </w:r>
      <w:r w:rsidR="004468D2" w:rsidRPr="00070ECC">
        <w:rPr>
          <w:sz w:val="24"/>
          <w:szCs w:val="24"/>
        </w:rPr>
        <w:t xml:space="preserve">. </w:t>
      </w:r>
      <w:r w:rsidR="00683AFE" w:rsidRPr="00070ECC">
        <w:rPr>
          <w:sz w:val="24"/>
          <w:szCs w:val="24"/>
        </w:rPr>
        <w:fldChar w:fldCharType="begin" w:fldLock="1"/>
      </w:r>
      <w:r w:rsidR="00D94AA9">
        <w:rPr>
          <w:sz w:val="24"/>
          <w:szCs w:val="24"/>
        </w:rPr>
        <w:instrText>ADDIN CSL_CITATION {"citationItems":[{"id":"ITEM-1","itemData":{"DOI":"10.1080/03650340.2014.981163","ISSN":"0365-0340","author":[{"dropping-particle":"","family":"Khasraghi","given":"Maryam Mahdizadeh","non-dropping-particle":"","parse-names":false,"suffix":""},{"dropping-particle":"","family":"Sefidkouhi","given":"Mohammad Ali Gholami","non-dropping-particle":"","parse-names":false,"suffix":""},{"dropping-particle":"","family":"Valipour","given":"Mohammad","non-dropping-particle":"","parse-names":false,"suffix":""}],"container-title":"Archives of Agronomy and Soil Science","id":"ITEM-1","issue":"7","issued":{"date-parts":[["2015"]]},"page":"929-941","publisher":"Taylor &amp; Francis","title":"Simulation of open- and closed-end border irrigation systems using SIRMOD","type":"article-journal","volume":"61"},"uris":["http://www.mendeley.com/documents/?uuid=c594bb40-63c4-4d93-8d98-1d6179f07090"]}],"mendeley":{"formattedCitation":"(Khasraghi &lt;i&gt;et al.&lt;/i&gt; 2015)","plainTextFormattedCitation":"(Khasraghi et al. 2015)","previouslyFormattedCitation":"(Khasraghi &lt;i&gt;et al.&lt;/i&gt; 2015)"},"properties":{"noteIndex":0},"schema":"https://github.com/citation-style-language/schema/raw/master/csl-citation.json"}</w:instrText>
      </w:r>
      <w:r w:rsidR="00683AFE" w:rsidRPr="00070ECC">
        <w:rPr>
          <w:sz w:val="24"/>
          <w:szCs w:val="24"/>
        </w:rPr>
        <w:fldChar w:fldCharType="separate"/>
      </w:r>
      <w:r w:rsidR="001B6C06" w:rsidRPr="00070ECC">
        <w:rPr>
          <w:noProof/>
          <w:sz w:val="24"/>
          <w:szCs w:val="24"/>
        </w:rPr>
        <w:t xml:space="preserve">(Khasraghi </w:t>
      </w:r>
      <w:r w:rsidR="001B6C06" w:rsidRPr="00070ECC">
        <w:rPr>
          <w:i/>
          <w:noProof/>
          <w:sz w:val="24"/>
          <w:szCs w:val="24"/>
        </w:rPr>
        <w:t>et al.</w:t>
      </w:r>
      <w:r w:rsidR="001B6C06" w:rsidRPr="00070ECC">
        <w:rPr>
          <w:noProof/>
          <w:sz w:val="24"/>
          <w:szCs w:val="24"/>
        </w:rPr>
        <w:t xml:space="preserve"> 2015)</w:t>
      </w:r>
      <w:r w:rsidR="00683AFE" w:rsidRPr="00070ECC">
        <w:rPr>
          <w:sz w:val="24"/>
          <w:szCs w:val="24"/>
        </w:rPr>
        <w:fldChar w:fldCharType="end"/>
      </w:r>
      <w:r w:rsidR="0078670B" w:rsidRPr="00070ECC">
        <w:rPr>
          <w:sz w:val="24"/>
          <w:szCs w:val="24"/>
        </w:rPr>
        <w:t xml:space="preserve"> used SIRMOD for open- and closed-end border irrigation systems in Utah, USA and found that the model performed better in predicting recession times in open-ended border irrigation systems. </w:t>
      </w:r>
      <w:r w:rsidR="004468D2" w:rsidRPr="00070ECC">
        <w:rPr>
          <w:sz w:val="24"/>
          <w:szCs w:val="24"/>
        </w:rPr>
        <w:fldChar w:fldCharType="begin" w:fldLock="1"/>
      </w:r>
      <w:r w:rsidR="00D94AA9">
        <w:rPr>
          <w:sz w:val="24"/>
          <w:szCs w:val="24"/>
        </w:rPr>
        <w:instrText>ADDIN CSL_CITATION {"citationItems":[{"id":"ITEM-1","itemData":{"author":[{"dropping-particle":"","family":"Mehana","given":"H. M.","non-dropping-particle":"","parse-names":false,"suffix":""},{"dropping-particle":"","family":"El-Bagoury","given":"K. F.","non-dropping-particle":"","parse-names":false,"suffix":""},{"dropping-particle":"","family":"Hussein","given":"M. M.","non-dropping-particle":"","parse-names":false,"suffix":""},{"dropping-particle":"","family":"El-Gindy","given":"A.M.","non-dropping-particle":"","parse-names":false,"suffix":""}],"container-title":"Misr Journal of Agricultural Enginieering","id":"ITEM-1","issue":"3","issued":{"date-parts":[["2009"]]},"page":"1299-1317","title":"Validation of surface irrigation model SIRMOD under clay loam soil conditions in Egypt","type":"article-journal","volume":"26"},"uris":["http://www.mendeley.com/documents/?uuid=2f27d389-3b70-4d39-8fd3-c361b1d69619"]}],"mendeley":{"formattedCitation":"(Mehana &lt;i&gt;et al.&lt;/i&gt; 2009)","plainTextFormattedCitation":"(Mehana et al. 2009)","previouslyFormattedCitation":"(Mehana &lt;i&gt;et al.&lt;/i&gt; 2009)"},"properties":{"noteIndex":0},"schema":"https://github.com/citation-style-language/schema/raw/master/csl-citation.json"}</w:instrText>
      </w:r>
      <w:r w:rsidR="004468D2" w:rsidRPr="00070ECC">
        <w:rPr>
          <w:sz w:val="24"/>
          <w:szCs w:val="24"/>
        </w:rPr>
        <w:fldChar w:fldCharType="separate"/>
      </w:r>
      <w:r w:rsidR="001B6C06" w:rsidRPr="00070ECC">
        <w:rPr>
          <w:noProof/>
          <w:sz w:val="24"/>
          <w:szCs w:val="24"/>
        </w:rPr>
        <w:t xml:space="preserve">(Mehana </w:t>
      </w:r>
      <w:r w:rsidR="001B6C06" w:rsidRPr="00070ECC">
        <w:rPr>
          <w:i/>
          <w:noProof/>
          <w:sz w:val="24"/>
          <w:szCs w:val="24"/>
        </w:rPr>
        <w:t>et al.</w:t>
      </w:r>
      <w:r w:rsidR="001B6C06" w:rsidRPr="00070ECC">
        <w:rPr>
          <w:noProof/>
          <w:sz w:val="24"/>
          <w:szCs w:val="24"/>
        </w:rPr>
        <w:t xml:space="preserve"> 2009)</w:t>
      </w:r>
      <w:r w:rsidR="004468D2" w:rsidRPr="00070ECC">
        <w:rPr>
          <w:sz w:val="24"/>
          <w:szCs w:val="24"/>
        </w:rPr>
        <w:fldChar w:fldCharType="end"/>
      </w:r>
      <w:r w:rsidR="004468D2" w:rsidRPr="00070ECC">
        <w:rPr>
          <w:sz w:val="24"/>
          <w:szCs w:val="24"/>
        </w:rPr>
        <w:t xml:space="preserve"> studied the predictive ability of SIRMOD for clay loam soils in Egypt and found that it has adequately described the advance and recession times of irrigation as well as the infiltrated depth. </w:t>
      </w:r>
      <w:r w:rsidR="00683AFE" w:rsidRPr="00070ECC">
        <w:rPr>
          <w:sz w:val="24"/>
          <w:szCs w:val="24"/>
        </w:rPr>
        <w:t xml:space="preserve">The SIRMOD model was also found to accurately predict advance time from continuous and surge irrigation in Cuba </w:t>
      </w:r>
      <w:r w:rsidR="00683AFE" w:rsidRPr="00070ECC">
        <w:rPr>
          <w:sz w:val="24"/>
          <w:szCs w:val="24"/>
        </w:rPr>
        <w:fldChar w:fldCharType="begin" w:fldLock="1"/>
      </w:r>
      <w:r w:rsidR="00D94AA9">
        <w:rPr>
          <w:sz w:val="24"/>
          <w:szCs w:val="24"/>
        </w:rPr>
        <w:instrText>ADDIN CSL_CITATION {"citationItems":[{"id":"ITEM-1","itemData":{"author":[{"dropping-particle":"","family":"Rodríguez","given":"J.A.","non-dropping-particle":"","parse-names":false,"suffix":""},{"dropping-particle":"","family":"Díaz","given":"A.","non-dropping-particle":"","parse-names":false,"suffix":""},{"dropping-particle":"","family":"Reyes","given":"J.A.","non-dropping-particle":"","parse-names":false,"suffix":""},{"dropping-particle":"","family":"Pujols","given":"R.","non-dropping-particle":"","parse-names":false,"suffix":""}],"container-title":"Spanish Journal of Agricultural Research","id":"ITEM-1","issue":"3","issued":{"date-parts":[["2004"]]},"page":"445-458","title":"Comparison between surge irrigation and conventional furrow irrigation for covered black tobacco cultivation in a Ferralsol soil","type":"article-journal","volume":"2"},"uris":["http://www.mendeley.com/documents/?uuid=58625ea6-9f36-4029-82a9-bcafed34fc70"]}],"mendeley":{"formattedCitation":"(Rodríguez &lt;i&gt;et al.&lt;/i&gt; 2004)","plainTextFormattedCitation":"(Rodríguez et al. 2004)","previouslyFormattedCitation":"(Rodríguez &lt;i&gt;et al.&lt;/i&gt; 2004)"},"properties":{"noteIndex":0},"schema":"https://github.com/citation-style-language/schema/raw/master/csl-citation.json"}</w:instrText>
      </w:r>
      <w:r w:rsidR="00683AFE" w:rsidRPr="00070ECC">
        <w:rPr>
          <w:sz w:val="24"/>
          <w:szCs w:val="24"/>
        </w:rPr>
        <w:fldChar w:fldCharType="separate"/>
      </w:r>
      <w:r w:rsidR="001B6C06" w:rsidRPr="00070ECC">
        <w:rPr>
          <w:noProof/>
          <w:sz w:val="24"/>
          <w:szCs w:val="24"/>
        </w:rPr>
        <w:t xml:space="preserve">(Rodríguez </w:t>
      </w:r>
      <w:r w:rsidR="001B6C06" w:rsidRPr="00070ECC">
        <w:rPr>
          <w:i/>
          <w:noProof/>
          <w:sz w:val="24"/>
          <w:szCs w:val="24"/>
        </w:rPr>
        <w:t>et al.</w:t>
      </w:r>
      <w:r w:rsidR="001B6C06" w:rsidRPr="00070ECC">
        <w:rPr>
          <w:noProof/>
          <w:sz w:val="24"/>
          <w:szCs w:val="24"/>
        </w:rPr>
        <w:t xml:space="preserve"> 2004)</w:t>
      </w:r>
      <w:r w:rsidR="00683AFE" w:rsidRPr="00070ECC">
        <w:rPr>
          <w:sz w:val="24"/>
          <w:szCs w:val="24"/>
        </w:rPr>
        <w:fldChar w:fldCharType="end"/>
      </w:r>
      <w:r w:rsidR="00683AFE" w:rsidRPr="00070ECC">
        <w:rPr>
          <w:sz w:val="24"/>
          <w:szCs w:val="24"/>
        </w:rPr>
        <w:t xml:space="preserve">. </w:t>
      </w:r>
      <w:r w:rsidR="00A83B43" w:rsidRPr="00070ECC">
        <w:rPr>
          <w:sz w:val="24"/>
          <w:szCs w:val="24"/>
        </w:rPr>
        <w:fldChar w:fldCharType="begin" w:fldLock="1"/>
      </w:r>
      <w:r w:rsidR="00D94AA9">
        <w:rPr>
          <w:sz w:val="24"/>
          <w:szCs w:val="24"/>
        </w:rPr>
        <w:instrText>ADDIN CSL_CITATION {"citationItems":[{"id":"ITEM-1","itemData":{"ISSN":"15310353","abstract":"To evaluate the irrigation distribution uniformity and optimize the suitable combination of irrigation technical parameters for alternate furrow irrigation (AFI)</w:instrText>
      </w:r>
      <w:r w:rsidR="00D94AA9">
        <w:rPr>
          <w:rFonts w:hint="eastAsia"/>
          <w:sz w:val="24"/>
          <w:szCs w:val="24"/>
        </w:rPr>
        <w:instrText xml:space="preserve"> and conventional furrow irrigation (CFI), field experiments on maize were conducted during 2010 and 2012 at the Shiyanghe Experimental Station in the arid area of north</w:instrText>
      </w:r>
      <w:r w:rsidR="00D94AA9">
        <w:rPr>
          <w:rFonts w:hint="eastAsia"/>
          <w:sz w:val="24"/>
          <w:szCs w:val="24"/>
        </w:rPr>
        <w:instrText>‐</w:instrText>
      </w:r>
      <w:r w:rsidR="00D94AA9">
        <w:rPr>
          <w:rFonts w:hint="eastAsia"/>
          <w:sz w:val="24"/>
          <w:szCs w:val="24"/>
        </w:rPr>
        <w:instrText>west China. A surface irrigation simulation model (SIRMOD) was used to optimize the c</w:instrText>
      </w:r>
      <w:r w:rsidR="00D94AA9">
        <w:rPr>
          <w:sz w:val="24"/>
          <w:szCs w:val="24"/>
        </w:rPr>
        <w:instrText>ombination of irrigation technical parameters such as field slope, furrow length and inflow rate. From the distribution uniformity (DU) results calculated from measured data in field experiments, under the same kind of soil texture, using the AFI method in the field could improve irrigation distribution uniformity for 9.67, 3.16 and 3.44% under a slope 1.5, 2.0 and 3.0‰ respectively; the relative error of DU between the simulation value from SIRMOD and the calculated value from field experiment was 4.25%, which was in an acceptable range. On the other hand, combinations of irrigation technical parameters of the CFI and AFI methods were simulated using SIRMOD with the distribution uniformity being the evaluation index. For the irrigation technical parameters, field slope ranging from 0 to 3.0‰, inflow rate from 1.0 to 8.0 l s−1 and furrow length from 25 to 300 m were chosen in this paper.","author":[{"dropping-particle":"","family":"Wu","given":"Di","non-dropping-particle":"","parse-names":false,"suffix":""},{"dropping-particle":"","family":"Xue","given":"Jingyuan","non-dropping-particle":"","parse-names":false,"suffix":""},{"dropping-particle":"","family":"Bo","given":"Xiaodong","non-dropping-particle":"","parse-names":false,"suffix":""},{"dropping-particle":"","family":"Meng","given":"Weichao","non-dropping-particle":"","parse-names":false,"suffix":""},{"dropping-particle":"","family":"Wu","given":"Youjie","non-dropping-particle":"","parse-names":false,"suffix":""},{"dropping-particle":"","family":"Du","given":"Taisheng","non-dropping-particle":"","parse-names":false,"suffix":""}],"container-title":"Irrigation and Drainage","id":"ITEM-1","issue":"4","issued":{"date-parts":[["2017","10","1"]]},"page":"478-491","publisher":"Wiley-Blackwell","title":"Simulation of irrigation uniformity and optimization of irrigation technical parameters based on the SIRMOD model under alternate furrow irrigation","type":"article-journal","volume":"66"},"uris":["http://www.mendeley.com/documents/?uuid=05d1fde7-d77c-3127-8ed6-53959228ce66"]}],"mendeley":{"formattedCitation":"(Wu &lt;i&gt;et al.&lt;/i&gt; 2017)","plainTextFormattedCitation":"(Wu et al. 2017)","previouslyFormattedCitation":"(Wu &lt;i&gt;et al.&lt;/i&gt; 2017)"},"properties":{"noteIndex":0},"schema":"https://github.com/citation-style-language/schema/raw/master/csl-citation.json"}</w:instrText>
      </w:r>
      <w:r w:rsidR="00A83B43" w:rsidRPr="00070ECC">
        <w:rPr>
          <w:sz w:val="24"/>
          <w:szCs w:val="24"/>
        </w:rPr>
        <w:fldChar w:fldCharType="separate"/>
      </w:r>
      <w:r w:rsidR="001B6C06" w:rsidRPr="00070ECC">
        <w:rPr>
          <w:noProof/>
          <w:sz w:val="24"/>
          <w:szCs w:val="24"/>
        </w:rPr>
        <w:t xml:space="preserve">(Wu </w:t>
      </w:r>
      <w:r w:rsidR="001B6C06" w:rsidRPr="00070ECC">
        <w:rPr>
          <w:i/>
          <w:noProof/>
          <w:sz w:val="24"/>
          <w:szCs w:val="24"/>
        </w:rPr>
        <w:t>et al.</w:t>
      </w:r>
      <w:r w:rsidR="001B6C06" w:rsidRPr="00070ECC">
        <w:rPr>
          <w:noProof/>
          <w:sz w:val="24"/>
          <w:szCs w:val="24"/>
        </w:rPr>
        <w:t xml:space="preserve"> 2017)</w:t>
      </w:r>
      <w:r w:rsidR="00A83B43" w:rsidRPr="00070ECC">
        <w:rPr>
          <w:sz w:val="24"/>
          <w:szCs w:val="24"/>
        </w:rPr>
        <w:fldChar w:fldCharType="end"/>
      </w:r>
      <w:r w:rsidR="00A83B43" w:rsidRPr="00070ECC">
        <w:rPr>
          <w:sz w:val="24"/>
          <w:szCs w:val="24"/>
        </w:rPr>
        <w:t xml:space="preserve"> successfully calibrated SIRMOD model to evaluate and optimize irrigation distribution uniformity in alternate and conventional furrow irrigation in China. </w:t>
      </w:r>
      <w:r w:rsidR="004468D2" w:rsidRPr="00070ECC">
        <w:rPr>
          <w:sz w:val="24"/>
          <w:szCs w:val="24"/>
        </w:rPr>
        <w:t xml:space="preserve">As of this date, there are no </w:t>
      </w:r>
      <w:r w:rsidR="004F47D2" w:rsidRPr="00070ECC">
        <w:rPr>
          <w:sz w:val="24"/>
          <w:szCs w:val="24"/>
        </w:rPr>
        <w:t xml:space="preserve">published </w:t>
      </w:r>
      <w:r w:rsidR="004468D2" w:rsidRPr="00070ECC">
        <w:rPr>
          <w:sz w:val="24"/>
          <w:szCs w:val="24"/>
        </w:rPr>
        <w:t>studies on evaluation of the SIRMOD model for optimization of furrow irrigation systems in the Philippines. This study can serve as an input to the development of irrigation protocols on furrow irrigation cornfields in the country. It will serve as a baseline for policy and decision makers to support the improvement and sustainability of corn production.</w:t>
      </w:r>
      <w:r w:rsidR="00265B84">
        <w:rPr>
          <w:rFonts w:hint="cs"/>
          <w:sz w:val="24"/>
          <w:szCs w:val="24"/>
          <w:rtl/>
        </w:rPr>
        <w:t xml:space="preserve"> </w:t>
      </w:r>
      <w:r w:rsidR="00265B84" w:rsidRPr="00265B84">
        <w:rPr>
          <w:color w:val="FF0000"/>
          <w:sz w:val="24"/>
          <w:szCs w:val="24"/>
        </w:rPr>
        <w:t xml:space="preserve">This study aimed to evaluate and optimize the irrigation performance of a furrow irrigation system in the Philippines using the Surface Irrigation Simulation, Evaluation </w:t>
      </w:r>
      <w:r w:rsidR="00265B84" w:rsidRPr="00265B84">
        <w:rPr>
          <w:noProof/>
          <w:color w:val="FF0000"/>
          <w:sz w:val="24"/>
          <w:szCs w:val="24"/>
        </w:rPr>
        <w:t>and</w:t>
      </w:r>
      <w:r w:rsidR="00265B84" w:rsidRPr="00265B84">
        <w:rPr>
          <w:color w:val="FF0000"/>
          <w:sz w:val="24"/>
          <w:szCs w:val="24"/>
        </w:rPr>
        <w:t xml:space="preserve"> Design (SIRMOD) model</w:t>
      </w:r>
    </w:p>
    <w:p w:rsidR="00265B84" w:rsidRDefault="00265B84" w:rsidP="00070ECC">
      <w:pPr>
        <w:pStyle w:val="BodyText"/>
        <w:spacing w:line="240" w:lineRule="auto"/>
        <w:rPr>
          <w:rFonts w:hint="cs"/>
          <w:sz w:val="24"/>
          <w:szCs w:val="24"/>
          <w:rtl/>
        </w:rPr>
      </w:pPr>
    </w:p>
    <w:p w:rsidR="00265B84" w:rsidRPr="00070ECC" w:rsidRDefault="00265B84" w:rsidP="00070ECC">
      <w:pPr>
        <w:pStyle w:val="BodyText"/>
        <w:spacing w:line="240" w:lineRule="auto"/>
        <w:rPr>
          <w:sz w:val="24"/>
          <w:szCs w:val="24"/>
        </w:rPr>
      </w:pPr>
    </w:p>
    <w:p w:rsidR="007913DA" w:rsidRPr="00070ECC" w:rsidRDefault="00265B84" w:rsidP="00070ECC">
      <w:pPr>
        <w:pStyle w:val="Header1"/>
        <w:numPr>
          <w:ilvl w:val="0"/>
          <w:numId w:val="0"/>
        </w:numPr>
        <w:spacing w:line="240" w:lineRule="auto"/>
        <w:rPr>
          <w:sz w:val="24"/>
          <w:szCs w:val="24"/>
        </w:rPr>
      </w:pPr>
      <w:proofErr w:type="gramStart"/>
      <w:r>
        <w:rPr>
          <w:sz w:val="24"/>
          <w:szCs w:val="24"/>
        </w:rPr>
        <w:lastRenderedPageBreak/>
        <w:t>2.</w:t>
      </w:r>
      <w:r w:rsidR="0078670B" w:rsidRPr="00070ECC">
        <w:rPr>
          <w:sz w:val="24"/>
          <w:szCs w:val="24"/>
          <w:lang w:val="en-GB"/>
        </w:rPr>
        <w:t>Materials</w:t>
      </w:r>
      <w:proofErr w:type="gramEnd"/>
      <w:r w:rsidR="0078670B" w:rsidRPr="00070ECC">
        <w:rPr>
          <w:sz w:val="24"/>
          <w:szCs w:val="24"/>
          <w:lang w:val="en-GB"/>
        </w:rPr>
        <w:t xml:space="preserve"> and Methods</w:t>
      </w:r>
    </w:p>
    <w:p w:rsidR="007913DA" w:rsidRPr="00265B84" w:rsidRDefault="00265B84" w:rsidP="00265B84">
      <w:pPr>
        <w:pStyle w:val="Header2"/>
        <w:rPr>
          <w:lang w:val="en-GB"/>
        </w:rPr>
      </w:pPr>
      <w:r>
        <w:t>2.1</w:t>
      </w:r>
      <w:r w:rsidR="00D03B91" w:rsidRPr="00265B84">
        <w:t xml:space="preserve">The Study Site </w:t>
      </w:r>
    </w:p>
    <w:p w:rsidR="00D03B91" w:rsidRPr="00070ECC" w:rsidRDefault="00AC3E35" w:rsidP="00070ECC">
      <w:pPr>
        <w:pStyle w:val="BodyText1"/>
        <w:spacing w:line="240" w:lineRule="auto"/>
        <w:rPr>
          <w:sz w:val="24"/>
          <w:szCs w:val="24"/>
        </w:rPr>
      </w:pPr>
      <w:r w:rsidRPr="00070ECC">
        <w:rPr>
          <w:sz w:val="24"/>
          <w:szCs w:val="24"/>
        </w:rPr>
        <w:t xml:space="preserve">The </w:t>
      </w:r>
      <w:r w:rsidR="00A82C9A" w:rsidRPr="00070ECC">
        <w:rPr>
          <w:sz w:val="24"/>
          <w:szCs w:val="24"/>
        </w:rPr>
        <w:t xml:space="preserve">study was conducted in the Cagayan Valley Research Center, Isabela, </w:t>
      </w:r>
      <w:r w:rsidR="00A82C9A" w:rsidRPr="00070ECC">
        <w:rPr>
          <w:noProof/>
          <w:sz w:val="24"/>
          <w:szCs w:val="24"/>
        </w:rPr>
        <w:t>Philippines</w:t>
      </w:r>
      <w:r w:rsidR="00A82C9A" w:rsidRPr="00070ECC">
        <w:rPr>
          <w:sz w:val="24"/>
          <w:szCs w:val="24"/>
        </w:rPr>
        <w:t xml:space="preserve"> geographically</w:t>
      </w:r>
      <w:r w:rsidR="00D03B91" w:rsidRPr="00070ECC">
        <w:rPr>
          <w:sz w:val="24"/>
          <w:szCs w:val="24"/>
        </w:rPr>
        <w:t xml:space="preserve"> located at 17°7”52.56’ North and 121°52”30.54’ East at </w:t>
      </w:r>
      <w:r w:rsidR="0086067A" w:rsidRPr="00070ECC">
        <w:rPr>
          <w:sz w:val="24"/>
          <w:szCs w:val="24"/>
        </w:rPr>
        <w:t xml:space="preserve">an </w:t>
      </w:r>
      <w:r w:rsidR="00D03B91" w:rsidRPr="00070ECC">
        <w:rPr>
          <w:noProof/>
          <w:sz w:val="24"/>
          <w:szCs w:val="24"/>
        </w:rPr>
        <w:t>elevation</w:t>
      </w:r>
      <w:r w:rsidR="00D03B91" w:rsidRPr="00070ECC">
        <w:rPr>
          <w:sz w:val="24"/>
          <w:szCs w:val="24"/>
        </w:rPr>
        <w:t xml:space="preserve"> of 53 meters above mean sea level. Average historic</w:t>
      </w:r>
      <w:r w:rsidR="00C75E23" w:rsidRPr="00070ECC">
        <w:rPr>
          <w:sz w:val="24"/>
          <w:szCs w:val="24"/>
        </w:rPr>
        <w:t>al weather data of 25 years (</w:t>
      </w:r>
      <w:r w:rsidR="00D03B91" w:rsidRPr="00070ECC">
        <w:rPr>
          <w:sz w:val="24"/>
          <w:szCs w:val="24"/>
        </w:rPr>
        <w:t>1988 to 2013</w:t>
      </w:r>
      <w:r w:rsidR="00C75E23" w:rsidRPr="00070ECC">
        <w:rPr>
          <w:sz w:val="24"/>
          <w:szCs w:val="24"/>
        </w:rPr>
        <w:t>)</w:t>
      </w:r>
      <w:r w:rsidR="00D03B91" w:rsidRPr="00070ECC">
        <w:rPr>
          <w:sz w:val="24"/>
          <w:szCs w:val="24"/>
        </w:rPr>
        <w:t xml:space="preserve"> </w:t>
      </w:r>
      <w:r w:rsidR="00486796" w:rsidRPr="00070ECC">
        <w:rPr>
          <w:sz w:val="24"/>
          <w:szCs w:val="24"/>
        </w:rPr>
        <w:t>showed that the</w:t>
      </w:r>
      <w:r w:rsidR="00D03B91" w:rsidRPr="00070ECC">
        <w:rPr>
          <w:sz w:val="24"/>
          <w:szCs w:val="24"/>
        </w:rPr>
        <w:t xml:space="preserve"> hottest month </w:t>
      </w:r>
      <w:r w:rsidR="00486796" w:rsidRPr="00070ECC">
        <w:rPr>
          <w:sz w:val="24"/>
          <w:szCs w:val="24"/>
        </w:rPr>
        <w:t>can be observed in</w:t>
      </w:r>
      <w:r w:rsidR="00D03B91" w:rsidRPr="00070ECC">
        <w:rPr>
          <w:sz w:val="24"/>
          <w:szCs w:val="24"/>
        </w:rPr>
        <w:t xml:space="preserve"> June with an extreme value of 35.64 °C and the coldest is January with a minimum value of 19.88 °C. Rainy season starts in the month of May and ends in December. Annual average </w:t>
      </w:r>
      <w:r w:rsidR="00486796" w:rsidRPr="00070ECC">
        <w:rPr>
          <w:sz w:val="24"/>
          <w:szCs w:val="24"/>
        </w:rPr>
        <w:t>historical</w:t>
      </w:r>
      <w:r w:rsidR="00D03B91" w:rsidRPr="00070ECC">
        <w:rPr>
          <w:sz w:val="24"/>
          <w:szCs w:val="24"/>
        </w:rPr>
        <w:t xml:space="preserve"> rainfall amounts to 2176 mm. Dependable rainfall during dry years is highest in the months of November with 237 mm and lowest in the months of March with 42 mm. Annual dependable rainfall during dry year’s amounts to 1618 mm. </w:t>
      </w:r>
      <w:r w:rsidR="00486796" w:rsidRPr="00070ECC">
        <w:rPr>
          <w:sz w:val="24"/>
          <w:szCs w:val="24"/>
        </w:rPr>
        <w:t xml:space="preserve">Corn is a cash crop in the region. </w:t>
      </w:r>
      <w:r w:rsidR="00D03B91" w:rsidRPr="00070ECC">
        <w:rPr>
          <w:sz w:val="24"/>
          <w:szCs w:val="24"/>
        </w:rPr>
        <w:t xml:space="preserve">It requires 800 mm of water from planting to maturity. Planting of this crop in the area usually takes place in the months of January. Its maturity occurs at 120 days after planting. </w:t>
      </w:r>
      <w:r w:rsidR="00D03B91" w:rsidRPr="00070ECC">
        <w:rPr>
          <w:noProof/>
          <w:sz w:val="24"/>
          <w:szCs w:val="24"/>
        </w:rPr>
        <w:t>Evapotra</w:t>
      </w:r>
      <w:r w:rsidR="0086067A" w:rsidRPr="00070ECC">
        <w:rPr>
          <w:noProof/>
          <w:sz w:val="24"/>
          <w:szCs w:val="24"/>
        </w:rPr>
        <w:t>n</w:t>
      </w:r>
      <w:r w:rsidR="00D03B91" w:rsidRPr="00070ECC">
        <w:rPr>
          <w:noProof/>
          <w:sz w:val="24"/>
          <w:szCs w:val="24"/>
        </w:rPr>
        <w:t>spiration</w:t>
      </w:r>
      <w:r w:rsidR="00D03B91" w:rsidRPr="00070ECC">
        <w:rPr>
          <w:sz w:val="24"/>
          <w:szCs w:val="24"/>
        </w:rPr>
        <w:t xml:space="preserve"> is high in the months of May with 168 mm and lowest in the months of January with 73 mm.</w:t>
      </w:r>
      <w:r w:rsidR="005F1023" w:rsidRPr="00070ECC">
        <w:rPr>
          <w:sz w:val="24"/>
          <w:szCs w:val="24"/>
        </w:rPr>
        <w:t xml:space="preserve"> Due to the deficit between dependable rainfall and evapotranspiration, irrigation is needed starting in the month of January until July, when evapotranspiration is higher than the dependable rainfall. </w:t>
      </w:r>
      <w:r w:rsidR="00D03B91" w:rsidRPr="00070ECC">
        <w:rPr>
          <w:sz w:val="24"/>
          <w:szCs w:val="24"/>
        </w:rPr>
        <w:t>From the Bureau of Soils and Water Management laboratory analysis, silty clay loam is the type of soil in the area having a field capacity of 0.37 m</w:t>
      </w:r>
      <w:r w:rsidR="00D03B91" w:rsidRPr="00070ECC">
        <w:rPr>
          <w:sz w:val="24"/>
          <w:szCs w:val="24"/>
          <w:vertAlign w:val="superscript"/>
        </w:rPr>
        <w:t>3</w:t>
      </w:r>
      <w:r w:rsidR="00D03B91" w:rsidRPr="00070ECC">
        <w:rPr>
          <w:sz w:val="24"/>
          <w:szCs w:val="24"/>
        </w:rPr>
        <w:t xml:space="preserve"> water/m</w:t>
      </w:r>
      <w:r w:rsidR="00D03B91" w:rsidRPr="00070ECC">
        <w:rPr>
          <w:sz w:val="24"/>
          <w:szCs w:val="24"/>
          <w:vertAlign w:val="superscript"/>
        </w:rPr>
        <w:t>3</w:t>
      </w:r>
      <w:r w:rsidR="00D03B91" w:rsidRPr="00070ECC">
        <w:rPr>
          <w:sz w:val="24"/>
          <w:szCs w:val="24"/>
        </w:rPr>
        <w:t xml:space="preserve"> of soil and permanent wilting point of 0.24 m</w:t>
      </w:r>
      <w:r w:rsidR="00D03B91" w:rsidRPr="00070ECC">
        <w:rPr>
          <w:sz w:val="24"/>
          <w:szCs w:val="24"/>
          <w:vertAlign w:val="superscript"/>
        </w:rPr>
        <w:t>3</w:t>
      </w:r>
      <w:r w:rsidR="00D03B91" w:rsidRPr="00070ECC">
        <w:rPr>
          <w:sz w:val="24"/>
          <w:szCs w:val="24"/>
        </w:rPr>
        <w:t xml:space="preserve"> water/m</w:t>
      </w:r>
      <w:r w:rsidR="00D03B91" w:rsidRPr="00070ECC">
        <w:rPr>
          <w:sz w:val="24"/>
          <w:szCs w:val="24"/>
          <w:vertAlign w:val="superscript"/>
        </w:rPr>
        <w:t>3</w:t>
      </w:r>
      <w:r w:rsidR="00D03B91" w:rsidRPr="00070ECC">
        <w:rPr>
          <w:sz w:val="24"/>
          <w:szCs w:val="24"/>
        </w:rPr>
        <w:t xml:space="preserve"> of soil. </w:t>
      </w:r>
    </w:p>
    <w:p w:rsidR="00D03B91" w:rsidRPr="00070ECC" w:rsidRDefault="00265B84" w:rsidP="00265B84">
      <w:pPr>
        <w:pStyle w:val="Header2"/>
      </w:pPr>
      <w:r>
        <w:t xml:space="preserve">2.2 </w:t>
      </w:r>
      <w:r w:rsidR="00E50BA3" w:rsidRPr="00070ECC">
        <w:t>The SIRMOD</w:t>
      </w:r>
      <w:r w:rsidR="00D03B91" w:rsidRPr="00070ECC">
        <w:t xml:space="preserve"> model </w:t>
      </w:r>
    </w:p>
    <w:p w:rsidR="0091137E" w:rsidRPr="00070ECC" w:rsidRDefault="00486796" w:rsidP="00070ECC">
      <w:pPr>
        <w:pStyle w:val="BodyText"/>
        <w:spacing w:line="240" w:lineRule="auto"/>
        <w:rPr>
          <w:sz w:val="24"/>
          <w:szCs w:val="24"/>
        </w:rPr>
      </w:pPr>
      <w:r w:rsidRPr="00070ECC">
        <w:rPr>
          <w:sz w:val="24"/>
          <w:szCs w:val="24"/>
        </w:rPr>
        <w:t>The SIRMOD model uses three approaches, viz., the full hydrodynamic (HD), zero-inertia (ZI) and kinematic-wave (KW) to simulate the hydraulics of surface irrigation (border, furrow</w:t>
      </w:r>
      <w:r w:rsidR="0086067A" w:rsidRPr="00070ECC">
        <w:rPr>
          <w:sz w:val="24"/>
          <w:szCs w:val="24"/>
        </w:rPr>
        <w:t>,</w:t>
      </w:r>
      <w:r w:rsidRPr="00070ECC">
        <w:rPr>
          <w:sz w:val="24"/>
          <w:szCs w:val="24"/>
        </w:rPr>
        <w:t xml:space="preserve"> </w:t>
      </w:r>
      <w:r w:rsidRPr="00070ECC">
        <w:rPr>
          <w:noProof/>
          <w:sz w:val="24"/>
          <w:szCs w:val="24"/>
        </w:rPr>
        <w:t>and</w:t>
      </w:r>
      <w:r w:rsidRPr="00070ECC">
        <w:rPr>
          <w:sz w:val="24"/>
          <w:szCs w:val="24"/>
        </w:rPr>
        <w:t xml:space="preserve"> basin) on the field scale and helps in the evaluation of alternative field layouts, i.e. field length, slope</w:t>
      </w:r>
      <w:r w:rsidR="0086067A" w:rsidRPr="00070ECC">
        <w:rPr>
          <w:sz w:val="24"/>
          <w:szCs w:val="24"/>
        </w:rPr>
        <w:t>,</w:t>
      </w:r>
      <w:r w:rsidRPr="00070ECC">
        <w:rPr>
          <w:sz w:val="24"/>
          <w:szCs w:val="24"/>
        </w:rPr>
        <w:t xml:space="preserve"> </w:t>
      </w:r>
      <w:r w:rsidRPr="00070ECC">
        <w:rPr>
          <w:noProof/>
          <w:sz w:val="24"/>
          <w:szCs w:val="24"/>
        </w:rPr>
        <w:t>and</w:t>
      </w:r>
      <w:r w:rsidRPr="00070ECC">
        <w:rPr>
          <w:sz w:val="24"/>
          <w:szCs w:val="24"/>
        </w:rPr>
        <w:t xml:space="preserve"> management practices like water application rates and cutoff times </w:t>
      </w:r>
      <w:r w:rsidR="00D11FE8" w:rsidRPr="00070ECC">
        <w:rPr>
          <w:sz w:val="24"/>
          <w:szCs w:val="24"/>
        </w:rPr>
        <w:fldChar w:fldCharType="begin" w:fldLock="1"/>
      </w:r>
      <w:r w:rsidR="00D94AA9">
        <w:rPr>
          <w:sz w:val="24"/>
          <w:szCs w:val="24"/>
        </w:rPr>
        <w:instrText>ADDIN CSL_CITATION {"citationItems":[{"id":"ITEM-1","itemData":{"author":[{"dropping-particle":"","family":"Walker","given":"W","non-dropping-particle":"","parse-names":false,"suffix":""}],"id":"ITEM-1","issued":{"date-parts":[["1998"]]},"title":"SIRMOD - Surface Irrigation Modeling Software","type":"article"},"uris":["http://www.mendeley.com/documents/?uuid=7154ef52-ca23-4fd4-ace6-b37ca64dc9f2"]}],"mendeley":{"formattedCitation":"(Walker 1998)","plainTextFormattedCitation":"(Walker 1998)","previouslyFormattedCitation":"(Walker 1998)"},"properties":{"noteIndex":0},"schema":"https://github.com/citation-style-language/schema/raw/master/csl-citation.json"}</w:instrText>
      </w:r>
      <w:r w:rsidR="00D11FE8" w:rsidRPr="00070ECC">
        <w:rPr>
          <w:sz w:val="24"/>
          <w:szCs w:val="24"/>
        </w:rPr>
        <w:fldChar w:fldCharType="separate"/>
      </w:r>
      <w:r w:rsidR="001B6C06" w:rsidRPr="00070ECC">
        <w:rPr>
          <w:noProof/>
          <w:sz w:val="24"/>
          <w:szCs w:val="24"/>
        </w:rPr>
        <w:t>(Walker 1998)</w:t>
      </w:r>
      <w:r w:rsidR="00D11FE8" w:rsidRPr="00070ECC">
        <w:rPr>
          <w:sz w:val="24"/>
          <w:szCs w:val="24"/>
        </w:rPr>
        <w:fldChar w:fldCharType="end"/>
      </w:r>
      <w:r w:rsidRPr="00070ECC">
        <w:rPr>
          <w:sz w:val="24"/>
          <w:szCs w:val="24"/>
        </w:rPr>
        <w:t xml:space="preserve">. </w:t>
      </w:r>
      <w:r w:rsidR="00FB5DD8" w:rsidRPr="00070ECC">
        <w:rPr>
          <w:sz w:val="24"/>
          <w:szCs w:val="24"/>
        </w:rPr>
        <w:fldChar w:fldCharType="begin" w:fldLock="1"/>
      </w:r>
      <w:r w:rsidR="00D94AA9">
        <w:rPr>
          <w:sz w:val="24"/>
          <w:szCs w:val="24"/>
        </w:rPr>
        <w:instrText>ADDIN CSL_CITATION {"citationItems":[{"id":"ITEM-1","itemData":{"ISBN":"1461965381","author":[{"dropping-particle":"","family":"Moradzadeh","given":"M.","non-dropping-particle":"","parse-names":false,"suffix":""},{"dropping-particle":"","family":"Boroomandnasab","given":"S.","non-dropping-particle":"","parse-names":false,"suffix":""},{"dropping-particle":"","family":"Lalehzari","given":"R.","non-dropping-particle":"","parse-names":false,"suffix":""},{"dropping-particle":"","family":"Bahrami","given":"M","non-dropping-particle":"","parse-names":false,"suffix":""}],"container-title":"Water Engineering","id":"ITEM-1","issue":"18","issued":{"date-parts":[["2013"]]},"page":"63 - 73","title":"Performance Evaluation and Sensitivity Analysis of Various Models of SIRMOD Software in Furrow Irrigation Design","type":"article-journal","volume":"6"},"uris":["http://www.mendeley.com/documents/?uuid=a4bc9428-6554-4bb0-9ada-716cd48a96c0"]}],"mendeley":{"formattedCitation":"(Moradzadeh &lt;i&gt;et al.&lt;/i&gt; 2013)","plainTextFormattedCitation":"(Moradzadeh et al. 2013)","previouslyFormattedCitation":"(Moradzadeh &lt;i&gt;et al.&lt;/i&gt; 2013)"},"properties":{"noteIndex":0},"schema":"https://github.com/citation-style-language/schema/raw/master/csl-citation.json"}</w:instrText>
      </w:r>
      <w:r w:rsidR="00FB5DD8" w:rsidRPr="00070ECC">
        <w:rPr>
          <w:sz w:val="24"/>
          <w:szCs w:val="24"/>
        </w:rPr>
        <w:fldChar w:fldCharType="separate"/>
      </w:r>
      <w:r w:rsidR="001B6C06" w:rsidRPr="00070ECC">
        <w:rPr>
          <w:noProof/>
          <w:sz w:val="24"/>
          <w:szCs w:val="24"/>
        </w:rPr>
        <w:t xml:space="preserve">(Moradzadeh </w:t>
      </w:r>
      <w:r w:rsidR="001B6C06" w:rsidRPr="00070ECC">
        <w:rPr>
          <w:i/>
          <w:noProof/>
          <w:sz w:val="24"/>
          <w:szCs w:val="24"/>
        </w:rPr>
        <w:t>et al.</w:t>
      </w:r>
      <w:r w:rsidR="001B6C06" w:rsidRPr="00070ECC">
        <w:rPr>
          <w:noProof/>
          <w:sz w:val="24"/>
          <w:szCs w:val="24"/>
        </w:rPr>
        <w:t xml:space="preserve"> 2013)</w:t>
      </w:r>
      <w:r w:rsidR="00FB5DD8" w:rsidRPr="00070ECC">
        <w:rPr>
          <w:sz w:val="24"/>
          <w:szCs w:val="24"/>
        </w:rPr>
        <w:fldChar w:fldCharType="end"/>
      </w:r>
      <w:r w:rsidR="0090537C" w:rsidRPr="00070ECC">
        <w:rPr>
          <w:sz w:val="24"/>
          <w:szCs w:val="24"/>
        </w:rPr>
        <w:t xml:space="preserve"> proved that the three irrigation models in SIRMOD can adequately predict water advance and recessions in furrow irrigation designs in Iran</w:t>
      </w:r>
      <w:r w:rsidR="00B2773C" w:rsidRPr="00070ECC">
        <w:rPr>
          <w:sz w:val="24"/>
          <w:szCs w:val="24"/>
        </w:rPr>
        <w:t xml:space="preserve"> and concluded that the hydrodynamic and zero inertia models are better than the kinematic wave model</w:t>
      </w:r>
      <w:r w:rsidR="0090537C" w:rsidRPr="00070ECC">
        <w:rPr>
          <w:sz w:val="24"/>
          <w:szCs w:val="24"/>
        </w:rPr>
        <w:t xml:space="preserve">. </w:t>
      </w:r>
      <w:r w:rsidR="00B2773C" w:rsidRPr="00070ECC">
        <w:rPr>
          <w:sz w:val="24"/>
          <w:szCs w:val="24"/>
        </w:rPr>
        <w:t>Similarly</w:t>
      </w:r>
      <w:r w:rsidR="0090537C" w:rsidRPr="00070ECC">
        <w:rPr>
          <w:sz w:val="24"/>
          <w:szCs w:val="24"/>
        </w:rPr>
        <w:t xml:space="preserve">, </w:t>
      </w:r>
      <w:r w:rsidR="00EA2D4C" w:rsidRPr="00070ECC">
        <w:rPr>
          <w:sz w:val="24"/>
          <w:szCs w:val="24"/>
        </w:rPr>
        <w:fldChar w:fldCharType="begin" w:fldLock="1"/>
      </w:r>
      <w:r w:rsidR="00D94AA9">
        <w:rPr>
          <w:sz w:val="24"/>
          <w:szCs w:val="24"/>
        </w:rPr>
        <w:instrText>ADDIN CSL_CITATION {"citationItems":[{"id":"ITEM-1","itemData":{"DOI":"10.5539/jas.v4n12p68","author":[{"dropping-particle":"","family":"Valipour","given":"Mohammad","non-dropping-particle":"","parse-names":false,"suffix":""}],"container-title":"Journal of Agricultural Science","id":"ITEM-1","issue":"12","issued":{"date-parts":[["2012"]]},"title":"Comparison of surface irrigation simulation models: full hydrodynamic, zero inertia, kinematic wave","type":"article-journal","volume":"4"},"uris":["http://www.mendeley.com/documents/?uuid=3a1f91e9-0d9b-4046-a385-a51399b83455"]}],"mendeley":{"formattedCitation":"(Valipour 2012)","plainTextFormattedCitation":"(Valipour 2012)","previouslyFormattedCitation":"(Valipour 2012)"},"properties":{"noteIndex":0},"schema":"https://github.com/citation-style-language/schema/raw/master/csl-citation.json"}</w:instrText>
      </w:r>
      <w:r w:rsidR="00EA2D4C" w:rsidRPr="00070ECC">
        <w:rPr>
          <w:sz w:val="24"/>
          <w:szCs w:val="24"/>
        </w:rPr>
        <w:fldChar w:fldCharType="separate"/>
      </w:r>
      <w:r w:rsidR="001B6C06" w:rsidRPr="00070ECC">
        <w:rPr>
          <w:noProof/>
          <w:sz w:val="24"/>
          <w:szCs w:val="24"/>
        </w:rPr>
        <w:t>(Valipour 2012)</w:t>
      </w:r>
      <w:r w:rsidR="00EA2D4C" w:rsidRPr="00070ECC">
        <w:rPr>
          <w:sz w:val="24"/>
          <w:szCs w:val="24"/>
        </w:rPr>
        <w:fldChar w:fldCharType="end"/>
      </w:r>
      <w:r w:rsidR="00EA2D4C" w:rsidRPr="00070ECC">
        <w:rPr>
          <w:sz w:val="24"/>
          <w:szCs w:val="24"/>
        </w:rPr>
        <w:t xml:space="preserve"> compared the 3 available irrigation hydraulic models and found that all of these models are capable of representing surface irrigation processes in many situations, however, mention</w:t>
      </w:r>
      <w:r w:rsidR="00FB5DD8" w:rsidRPr="00070ECC">
        <w:rPr>
          <w:sz w:val="24"/>
          <w:szCs w:val="24"/>
        </w:rPr>
        <w:t>ed</w:t>
      </w:r>
      <w:r w:rsidR="00EA2D4C" w:rsidRPr="00070ECC">
        <w:rPr>
          <w:sz w:val="24"/>
          <w:szCs w:val="24"/>
        </w:rPr>
        <w:t xml:space="preserve"> the power of hydrodynamic and zero inertia models in </w:t>
      </w:r>
      <w:r w:rsidR="00FB5DD8" w:rsidRPr="00070ECC">
        <w:rPr>
          <w:sz w:val="24"/>
          <w:szCs w:val="24"/>
        </w:rPr>
        <w:t xml:space="preserve">the </w:t>
      </w:r>
      <w:r w:rsidR="00EA2D4C" w:rsidRPr="00070ECC">
        <w:rPr>
          <w:sz w:val="24"/>
          <w:szCs w:val="24"/>
        </w:rPr>
        <w:t>simulation</w:t>
      </w:r>
      <w:r w:rsidR="00FB5DD8" w:rsidRPr="00070ECC">
        <w:rPr>
          <w:sz w:val="24"/>
          <w:szCs w:val="24"/>
        </w:rPr>
        <w:t xml:space="preserve"> process</w:t>
      </w:r>
      <w:r w:rsidR="00EA2D4C" w:rsidRPr="00070ECC">
        <w:rPr>
          <w:sz w:val="24"/>
          <w:szCs w:val="24"/>
        </w:rPr>
        <w:t xml:space="preserve">. </w:t>
      </w:r>
      <w:r w:rsidR="00FB5DD8" w:rsidRPr="00070ECC">
        <w:rPr>
          <w:sz w:val="24"/>
          <w:szCs w:val="24"/>
        </w:rPr>
        <w:t xml:space="preserve">The hydrodynamic model is the most complex but most accurate numerical simulation model </w:t>
      </w:r>
      <w:r w:rsidR="00FB5DD8" w:rsidRPr="00070ECC">
        <w:rPr>
          <w:sz w:val="24"/>
          <w:szCs w:val="24"/>
        </w:rPr>
        <w:fldChar w:fldCharType="begin" w:fldLock="1"/>
      </w:r>
      <w:r w:rsidR="00D94AA9">
        <w:rPr>
          <w:sz w:val="24"/>
          <w:szCs w:val="24"/>
        </w:rPr>
        <w:instrText>ADDIN CSL_CITATION {"citationItems":[{"id":"ITEM-1","itemData":{"DOI":"10.1080/03650340.2014.981163","ISSN":"0365-0340","author":[{"dropping-particle":"","family":"Khasraghi","given":"Maryam Mahdizadeh","non-dropping-particle":"","parse-names":false,"suffix":""},{"dropping-particle":"","family":"Sefidkouhi","given":"Mohammad Ali Gholami","non-dropping-particle":"","parse-names":false,"suffix":""},{"dropping-particle":"","family":"Valipour","given":"Mohammad","non-dropping-particle":"","parse-names":false,"suffix":""}],"container-title":"Archives of Agronomy and Soil Science","id":"ITEM-1","issue":"7","issued":{"date-parts":[["2015"]]},"page":"929-941","publisher":"Taylor &amp; Francis","title":"Simulation of open- and closed-end border irrigation systems using SIRMOD","type":"article-journal","volume":"61"},"uris":["http://www.mendeley.com/documents/?uuid=c594bb40-63c4-4d93-8d98-1d6179f07090"]}],"mendeley":{"formattedCitation":"(Khasraghi &lt;i&gt;et al.&lt;/i&gt; 2015)","plainTextFormattedCitation":"(Khasraghi et al. 2015)","previouslyFormattedCitation":"(Khasraghi &lt;i&gt;et al.&lt;/i&gt; 2015)"},"properties":{"noteIndex":0},"schema":"https://github.com/citation-style-language/schema/raw/master/csl-citation.json"}</w:instrText>
      </w:r>
      <w:r w:rsidR="00FB5DD8" w:rsidRPr="00070ECC">
        <w:rPr>
          <w:sz w:val="24"/>
          <w:szCs w:val="24"/>
        </w:rPr>
        <w:fldChar w:fldCharType="separate"/>
      </w:r>
      <w:r w:rsidR="001B6C06" w:rsidRPr="00070ECC">
        <w:rPr>
          <w:noProof/>
          <w:sz w:val="24"/>
          <w:szCs w:val="24"/>
        </w:rPr>
        <w:t xml:space="preserve">(Khasraghi </w:t>
      </w:r>
      <w:r w:rsidR="001B6C06" w:rsidRPr="00070ECC">
        <w:rPr>
          <w:i/>
          <w:noProof/>
          <w:sz w:val="24"/>
          <w:szCs w:val="24"/>
        </w:rPr>
        <w:t>et al.</w:t>
      </w:r>
      <w:r w:rsidR="001B6C06" w:rsidRPr="00070ECC">
        <w:rPr>
          <w:noProof/>
          <w:sz w:val="24"/>
          <w:szCs w:val="24"/>
        </w:rPr>
        <w:t xml:space="preserve"> 2015)</w:t>
      </w:r>
      <w:r w:rsidR="00FB5DD8" w:rsidRPr="00070ECC">
        <w:rPr>
          <w:sz w:val="24"/>
          <w:szCs w:val="24"/>
        </w:rPr>
        <w:fldChar w:fldCharType="end"/>
      </w:r>
      <w:r w:rsidR="00FB5DD8" w:rsidRPr="00070ECC">
        <w:rPr>
          <w:sz w:val="24"/>
          <w:szCs w:val="24"/>
        </w:rPr>
        <w:t>. Hence, t</w:t>
      </w:r>
      <w:r w:rsidR="0090537C" w:rsidRPr="00070ECC">
        <w:rPr>
          <w:rFonts w:eastAsia="Times New Roman"/>
          <w:sz w:val="24"/>
          <w:szCs w:val="24"/>
        </w:rPr>
        <w:t>he full</w:t>
      </w:r>
      <w:r w:rsidR="0091137E" w:rsidRPr="00070ECC">
        <w:rPr>
          <w:rFonts w:eastAsia="Times New Roman"/>
          <w:sz w:val="24"/>
          <w:szCs w:val="24"/>
        </w:rPr>
        <w:t xml:space="preserve"> hydraulic model was chosen for this study.</w:t>
      </w:r>
      <w:r w:rsidR="0091137E" w:rsidRPr="00070ECC">
        <w:rPr>
          <w:sz w:val="24"/>
          <w:szCs w:val="24"/>
        </w:rPr>
        <w:t xml:space="preserve"> T</w:t>
      </w:r>
      <w:r w:rsidR="0090537C" w:rsidRPr="00070ECC">
        <w:rPr>
          <w:sz w:val="24"/>
          <w:szCs w:val="24"/>
        </w:rPr>
        <w:t>his model</w:t>
      </w:r>
      <w:r w:rsidR="0091137E" w:rsidRPr="00070ECC">
        <w:rPr>
          <w:sz w:val="24"/>
          <w:szCs w:val="24"/>
        </w:rPr>
        <w:t xml:space="preserve"> is based </w:t>
      </w:r>
      <w:r w:rsidR="0086067A" w:rsidRPr="00070ECC">
        <w:rPr>
          <w:noProof/>
          <w:sz w:val="24"/>
          <w:szCs w:val="24"/>
        </w:rPr>
        <w:t>on</w:t>
      </w:r>
      <w:r w:rsidR="0091137E" w:rsidRPr="00070ECC">
        <w:rPr>
          <w:sz w:val="24"/>
          <w:szCs w:val="24"/>
        </w:rPr>
        <w:t xml:space="preserve"> the governing equations of the Saint-Venant equations; </w:t>
      </w:r>
    </w:p>
    <w:p w:rsidR="0091137E" w:rsidRPr="00070ECC" w:rsidRDefault="00207AB1" w:rsidP="00070ECC">
      <w:pPr>
        <w:jc w:val="center"/>
        <w:rPr>
          <w:rFonts w:eastAsia="Times New Roman"/>
          <w:sz w:val="24"/>
          <w:szCs w:val="24"/>
        </w:rPr>
      </w:pPr>
      <m:oMathPara>
        <m:oMath>
          <m:f>
            <m:fPr>
              <m:ctrlPr>
                <w:rPr>
                  <w:rFonts w:ascii="Cambria Math" w:eastAsia="Calibri" w:hAnsi="Cambria Math"/>
                  <w:i/>
                  <w:sz w:val="24"/>
                  <w:szCs w:val="24"/>
                  <w:lang w:eastAsia="en-US"/>
                </w:rPr>
              </m:ctrlPr>
            </m:fPr>
            <m:num>
              <m:r>
                <w:rPr>
                  <w:rFonts w:ascii="Cambria Math" w:hAnsi="Cambria Math"/>
                  <w:sz w:val="24"/>
                  <w:szCs w:val="24"/>
                </w:rPr>
                <m:t>∂y</m:t>
              </m:r>
            </m:num>
            <m:den>
              <m:r>
                <w:rPr>
                  <w:rFonts w:ascii="Cambria Math" w:hAnsi="Cambria Math"/>
                  <w:sz w:val="24"/>
                  <w:szCs w:val="24"/>
                </w:rPr>
                <m:t>∂t</m:t>
              </m:r>
            </m:den>
          </m:f>
          <m:r>
            <w:rPr>
              <w:rFonts w:ascii="Cambria Math" w:hAnsi="Cambria Math"/>
              <w:sz w:val="24"/>
              <w:szCs w:val="24"/>
            </w:rPr>
            <m:t>+</m:t>
          </m:r>
          <m:f>
            <m:fPr>
              <m:ctrlPr>
                <w:rPr>
                  <w:rFonts w:ascii="Cambria Math" w:eastAsia="Calibri" w:hAnsi="Cambria Math"/>
                  <w:i/>
                  <w:sz w:val="24"/>
                  <w:szCs w:val="24"/>
                  <w:lang w:eastAsia="en-US"/>
                </w:rPr>
              </m:ctrlPr>
            </m:fPr>
            <m:num>
              <m:r>
                <w:rPr>
                  <w:rFonts w:ascii="Cambria Math" w:hAnsi="Cambria Math"/>
                  <w:sz w:val="24"/>
                  <w:szCs w:val="24"/>
                </w:rPr>
                <m:t>∂q</m:t>
              </m:r>
            </m:num>
            <m:den>
              <m:r>
                <w:rPr>
                  <w:rFonts w:ascii="Cambria Math" w:hAnsi="Cambria Math"/>
                  <w:sz w:val="24"/>
                  <w:szCs w:val="24"/>
                </w:rPr>
                <m:t>∂x</m:t>
              </m:r>
            </m:den>
          </m:f>
          <m:r>
            <w:rPr>
              <w:rFonts w:ascii="Cambria Math" w:hAnsi="Cambria Math"/>
              <w:sz w:val="24"/>
              <w:szCs w:val="24"/>
            </w:rPr>
            <m:t>+</m:t>
          </m:r>
          <m:f>
            <m:fPr>
              <m:ctrlPr>
                <w:rPr>
                  <w:rFonts w:ascii="Cambria Math" w:eastAsia="Calibri" w:hAnsi="Cambria Math"/>
                  <w:i/>
                  <w:sz w:val="24"/>
                  <w:szCs w:val="24"/>
                  <w:lang w:eastAsia="en-US"/>
                </w:rPr>
              </m:ctrlPr>
            </m:fPr>
            <m:num>
              <m:r>
                <w:rPr>
                  <w:rFonts w:ascii="Cambria Math" w:hAnsi="Cambria Math"/>
                  <w:sz w:val="24"/>
                  <w:szCs w:val="24"/>
                </w:rPr>
                <m:t>∂z</m:t>
              </m:r>
            </m:num>
            <m:den>
              <m:r>
                <w:rPr>
                  <w:rFonts w:ascii="Cambria Math" w:hAnsi="Cambria Math"/>
                  <w:sz w:val="24"/>
                  <w:szCs w:val="24"/>
                </w:rPr>
                <m:t>∂t</m:t>
              </m:r>
            </m:den>
          </m:f>
          <m:r>
            <w:rPr>
              <w:rFonts w:ascii="Cambria Math" w:hAnsi="Cambria Math"/>
              <w:sz w:val="24"/>
              <w:szCs w:val="24"/>
            </w:rPr>
            <m:t>=0</m:t>
          </m:r>
        </m:oMath>
      </m:oMathPara>
    </w:p>
    <w:p w:rsidR="0091137E" w:rsidRPr="00070ECC" w:rsidRDefault="00207AB1" w:rsidP="00070ECC">
      <w:pPr>
        <w:jc w:val="center"/>
        <w:rPr>
          <w:rFonts w:eastAsia="Times New Roman"/>
          <w:sz w:val="24"/>
          <w:szCs w:val="24"/>
        </w:rPr>
      </w:pPr>
      <m:oMathPara>
        <m:oMath>
          <m:f>
            <m:fPr>
              <m:ctrlPr>
                <w:rPr>
                  <w:rFonts w:ascii="Cambria Math" w:eastAsia="Calibri" w:hAnsi="Cambria Math"/>
                  <w:i/>
                  <w:sz w:val="24"/>
                  <w:szCs w:val="24"/>
                  <w:lang w:eastAsia="en-US"/>
                </w:rPr>
              </m:ctrlPr>
            </m:fPr>
            <m:num>
              <m:r>
                <w:rPr>
                  <w:rFonts w:ascii="Cambria Math" w:hAnsi="Cambria Math"/>
                  <w:sz w:val="24"/>
                  <w:szCs w:val="24"/>
                </w:rPr>
                <m:t>∂q</m:t>
              </m:r>
            </m:num>
            <m:den>
              <m:r>
                <w:rPr>
                  <w:rFonts w:ascii="Cambria Math" w:hAnsi="Cambria Math"/>
                  <w:sz w:val="24"/>
                  <w:szCs w:val="24"/>
                </w:rPr>
                <m:t>∂x</m:t>
              </m:r>
            </m:den>
          </m:f>
          <m:r>
            <w:rPr>
              <w:rFonts w:ascii="Cambria Math" w:hAnsi="Cambria Math"/>
              <w:sz w:val="24"/>
              <w:szCs w:val="24"/>
            </w:rPr>
            <m:t>+</m:t>
          </m:r>
          <m:f>
            <m:fPr>
              <m:ctrlPr>
                <w:rPr>
                  <w:rFonts w:ascii="Cambria Math" w:eastAsia="Calibri" w:hAnsi="Cambria Math"/>
                  <w:i/>
                  <w:sz w:val="24"/>
                  <w:szCs w:val="24"/>
                  <w:lang w:eastAsia="en-US"/>
                </w:rPr>
              </m:ctrlPr>
            </m:fPr>
            <m:num>
              <m:r>
                <w:rPr>
                  <w:rFonts w:ascii="Cambria Math" w:hAnsi="Cambria Math"/>
                  <w:sz w:val="24"/>
                  <w:szCs w:val="24"/>
                </w:rPr>
                <m:t>2q∂q</m:t>
              </m:r>
            </m:num>
            <m:den>
              <m:r>
                <w:rPr>
                  <w:rFonts w:ascii="Cambria Math" w:hAnsi="Cambria Math"/>
                  <w:sz w:val="24"/>
                  <w:szCs w:val="24"/>
                </w:rPr>
                <m:t>y∂x</m:t>
              </m:r>
            </m:den>
          </m:f>
          <m:r>
            <w:rPr>
              <w:rFonts w:ascii="Cambria Math" w:hAnsi="Cambria Math"/>
              <w:sz w:val="24"/>
              <w:szCs w:val="24"/>
            </w:rPr>
            <m:t>+gy</m:t>
          </m:r>
          <m:f>
            <m:fPr>
              <m:ctrlPr>
                <w:rPr>
                  <w:rFonts w:ascii="Cambria Math" w:eastAsia="Calibri" w:hAnsi="Cambria Math"/>
                  <w:i/>
                  <w:sz w:val="24"/>
                  <w:szCs w:val="24"/>
                  <w:lang w:eastAsia="en-US"/>
                </w:rPr>
              </m:ctrlPr>
            </m:fPr>
            <m:num>
              <m:r>
                <w:rPr>
                  <w:rFonts w:ascii="Cambria Math" w:hAnsi="Cambria Math"/>
                  <w:sz w:val="24"/>
                  <w:szCs w:val="24"/>
                </w:rPr>
                <m:t>∂y</m:t>
              </m:r>
            </m:num>
            <m:den>
              <m:r>
                <w:rPr>
                  <w:rFonts w:ascii="Cambria Math" w:hAnsi="Cambria Math"/>
                  <w:sz w:val="24"/>
                  <w:szCs w:val="24"/>
                </w:rPr>
                <m:t>∂x</m:t>
              </m:r>
            </m:den>
          </m:f>
          <m:r>
            <w:rPr>
              <w:rFonts w:ascii="Cambria Math" w:hAnsi="Cambria Math"/>
              <w:sz w:val="24"/>
              <w:szCs w:val="24"/>
            </w:rPr>
            <m:t>=gy</m:t>
          </m:r>
          <m:d>
            <m:dPr>
              <m:ctrlPr>
                <w:rPr>
                  <w:rFonts w:ascii="Cambria Math" w:eastAsia="Calibri" w:hAnsi="Cambria Math"/>
                  <w:i/>
                  <w:sz w:val="24"/>
                  <w:szCs w:val="24"/>
                  <w:lang w:eastAsia="en-US"/>
                </w:rPr>
              </m:ctrlPr>
            </m:dPr>
            <m:e>
              <m:sSub>
                <m:sSubPr>
                  <m:ctrlPr>
                    <w:rPr>
                      <w:rFonts w:ascii="Cambria Math" w:eastAsia="Calibri" w:hAnsi="Cambria Math"/>
                      <w:i/>
                      <w:sz w:val="24"/>
                      <w:szCs w:val="24"/>
                      <w:lang w:eastAsia="en-US"/>
                    </w:rPr>
                  </m:ctrlPr>
                </m:sSubPr>
                <m:e>
                  <m:r>
                    <w:rPr>
                      <w:rFonts w:ascii="Cambria Math" w:hAnsi="Cambria Math"/>
                      <w:sz w:val="24"/>
                      <w:szCs w:val="24"/>
                    </w:rPr>
                    <m:t>S</m:t>
                  </m:r>
                </m:e>
                <m:sub>
                  <m:r>
                    <w:rPr>
                      <w:rFonts w:ascii="Cambria Math" w:hAnsi="Cambria Math"/>
                      <w:sz w:val="24"/>
                      <w:szCs w:val="24"/>
                    </w:rPr>
                    <m:t>o</m:t>
                  </m:r>
                </m:sub>
              </m:sSub>
              <m:r>
                <w:rPr>
                  <w:rFonts w:ascii="Cambria Math" w:hAnsi="Cambria Math"/>
                  <w:sz w:val="24"/>
                  <w:szCs w:val="24"/>
                </w:rPr>
                <m:t>-</m:t>
              </m:r>
              <m:sSub>
                <m:sSubPr>
                  <m:ctrlPr>
                    <w:rPr>
                      <w:rFonts w:ascii="Cambria Math" w:eastAsia="Calibri" w:hAnsi="Cambria Math"/>
                      <w:i/>
                      <w:sz w:val="24"/>
                      <w:szCs w:val="24"/>
                      <w:lang w:eastAsia="en-US"/>
                    </w:rPr>
                  </m:ctrlPr>
                </m:sSubPr>
                <m:e>
                  <m:r>
                    <w:rPr>
                      <w:rFonts w:ascii="Cambria Math" w:hAnsi="Cambria Math"/>
                      <w:sz w:val="24"/>
                      <w:szCs w:val="24"/>
                    </w:rPr>
                    <m:t>S</m:t>
                  </m:r>
                </m:e>
                <m:sub>
                  <m:r>
                    <w:rPr>
                      <w:rFonts w:ascii="Cambria Math" w:hAnsi="Cambria Math"/>
                      <w:sz w:val="24"/>
                      <w:szCs w:val="24"/>
                    </w:rPr>
                    <m:t>f</m:t>
                  </m:r>
                </m:sub>
              </m:sSub>
            </m:e>
          </m:d>
        </m:oMath>
      </m:oMathPara>
    </w:p>
    <w:p w:rsidR="0091137E" w:rsidRPr="00070ECC" w:rsidRDefault="0091137E" w:rsidP="00070ECC">
      <w:pPr>
        <w:pStyle w:val="BodyText1"/>
        <w:spacing w:line="240" w:lineRule="auto"/>
        <w:rPr>
          <w:sz w:val="24"/>
          <w:szCs w:val="24"/>
        </w:rPr>
      </w:pPr>
      <w:r w:rsidRPr="00070ECC">
        <w:rPr>
          <w:sz w:val="24"/>
          <w:szCs w:val="24"/>
        </w:rPr>
        <w:t>where y (m) is the depth of flow, q (m3/s) is the discharge per unit width, z (m</w:t>
      </w:r>
      <w:r w:rsidRPr="00070ECC">
        <w:rPr>
          <w:sz w:val="24"/>
          <w:szCs w:val="24"/>
          <w:vertAlign w:val="superscript"/>
        </w:rPr>
        <w:t>3</w:t>
      </w:r>
      <w:r w:rsidRPr="00070ECC">
        <w:rPr>
          <w:sz w:val="24"/>
          <w:szCs w:val="24"/>
        </w:rPr>
        <w:t>/m) is the infiltrated volume per unit length, g (m</w:t>
      </w:r>
      <w:r w:rsidRPr="00070ECC">
        <w:rPr>
          <w:sz w:val="24"/>
          <w:szCs w:val="24"/>
          <w:vertAlign w:val="superscript"/>
        </w:rPr>
        <w:t>2</w:t>
      </w:r>
      <w:r w:rsidRPr="00070ECC">
        <w:rPr>
          <w:sz w:val="24"/>
          <w:szCs w:val="24"/>
        </w:rPr>
        <w:t xml:space="preserve">/s is the acceleration due to gravity, </w:t>
      </w:r>
      <m:oMath>
        <m:sSub>
          <m:sSubPr>
            <m:ctrlPr>
              <w:rPr>
                <w:rFonts w:ascii="Cambria Math" w:eastAsia="Calibri" w:hAnsi="Cambria Math"/>
                <w:i/>
                <w:sz w:val="24"/>
                <w:szCs w:val="24"/>
                <w:lang w:eastAsia="en-US"/>
              </w:rPr>
            </m:ctrlPr>
          </m:sSubPr>
          <m:e>
            <m:r>
              <w:rPr>
                <w:rFonts w:ascii="Cambria Math" w:hAnsi="Cambria Math"/>
                <w:sz w:val="24"/>
                <w:szCs w:val="24"/>
              </w:rPr>
              <m:t>S</m:t>
            </m:r>
          </m:e>
          <m:sub>
            <m:r>
              <w:rPr>
                <w:rFonts w:ascii="Cambria Math" w:hAnsi="Cambria Math"/>
                <w:sz w:val="24"/>
                <w:szCs w:val="24"/>
              </w:rPr>
              <m:t>o</m:t>
            </m:r>
          </m:sub>
        </m:sSub>
      </m:oMath>
      <w:r w:rsidRPr="00070ECC">
        <w:rPr>
          <w:sz w:val="24"/>
          <w:szCs w:val="24"/>
        </w:rPr>
        <w:t xml:space="preserve"> (m/m) is the field </w:t>
      </w:r>
      <w:r w:rsidRPr="00070ECC">
        <w:rPr>
          <w:noProof/>
          <w:sz w:val="24"/>
          <w:szCs w:val="24"/>
        </w:rPr>
        <w:t>slope</w:t>
      </w:r>
      <w:r w:rsidRPr="00070ECC">
        <w:rPr>
          <w:sz w:val="24"/>
          <w:szCs w:val="24"/>
        </w:rPr>
        <w:t xml:space="preserve"> and </w:t>
      </w:r>
      <m:oMath>
        <m:sSub>
          <m:sSubPr>
            <m:ctrlPr>
              <w:rPr>
                <w:rFonts w:ascii="Cambria Math" w:eastAsia="Calibri" w:hAnsi="Cambria Math"/>
                <w:i/>
                <w:sz w:val="24"/>
                <w:szCs w:val="24"/>
                <w:lang w:eastAsia="en-US"/>
              </w:rPr>
            </m:ctrlPr>
          </m:sSubPr>
          <m:e>
            <m:r>
              <w:rPr>
                <w:rFonts w:ascii="Cambria Math" w:hAnsi="Cambria Math"/>
                <w:sz w:val="24"/>
                <w:szCs w:val="24"/>
              </w:rPr>
              <m:t>S</m:t>
            </m:r>
          </m:e>
          <m:sub>
            <m:r>
              <w:rPr>
                <w:rFonts w:ascii="Cambria Math" w:hAnsi="Cambria Math"/>
                <w:sz w:val="24"/>
                <w:szCs w:val="24"/>
              </w:rPr>
              <m:t>f</m:t>
            </m:r>
          </m:sub>
        </m:sSub>
      </m:oMath>
      <w:r w:rsidRPr="00070ECC">
        <w:rPr>
          <w:sz w:val="24"/>
          <w:szCs w:val="24"/>
        </w:rPr>
        <w:t xml:space="preserve"> is the (m/m) energy gradient. </w:t>
      </w:r>
    </w:p>
    <w:p w:rsidR="0091137E" w:rsidRPr="00070ECC" w:rsidRDefault="0091137E" w:rsidP="00070ECC">
      <w:pPr>
        <w:pStyle w:val="BodyText"/>
        <w:spacing w:line="240" w:lineRule="auto"/>
        <w:rPr>
          <w:sz w:val="24"/>
          <w:szCs w:val="24"/>
        </w:rPr>
      </w:pPr>
      <w:r w:rsidRPr="00070ECC">
        <w:rPr>
          <w:sz w:val="24"/>
          <w:szCs w:val="24"/>
        </w:rPr>
        <w:t xml:space="preserve">The modified Kostiakov-Lewis </w:t>
      </w:r>
      <w:r w:rsidR="00E9577A" w:rsidRPr="00070ECC">
        <w:rPr>
          <w:sz w:val="24"/>
          <w:szCs w:val="24"/>
        </w:rPr>
        <w:t>equation</w:t>
      </w:r>
      <w:r w:rsidR="00A4093E" w:rsidRPr="00070ECC">
        <w:rPr>
          <w:sz w:val="24"/>
          <w:szCs w:val="24"/>
        </w:rPr>
        <w:t xml:space="preserve"> </w:t>
      </w:r>
      <w:r w:rsidR="00D11FE8" w:rsidRPr="00070ECC">
        <w:rPr>
          <w:sz w:val="24"/>
          <w:szCs w:val="24"/>
        </w:rPr>
        <w:fldChar w:fldCharType="begin" w:fldLock="1"/>
      </w:r>
      <w:r w:rsidR="00D94AA9">
        <w:rPr>
          <w:sz w:val="24"/>
          <w:szCs w:val="24"/>
        </w:rPr>
        <w:instrText>ADDIN CSL_CITATION {"citationItems":[{"id":"ITEM-1","itemData":{"author":[{"dropping-particle":"","family":"Mezencev","given":"V. J.","non-dropping-particle":"","parse-names":false,"suffix":""}],"container-title":"Meteorologiae Hidrologia","id":"ITEM-1","issued":{"date-parts":[["1948"]]},"page":"33-40","title":"Theory of formation of the surface runoff","type":"article-journal","volume":"3"},"uris":["http://www.mendeley.com/documents/?uuid=427d7876-22a4-4a92-bfac-0911ecc006d7"]}],"mendeley":{"formattedCitation":"(Mezencev 1948)","plainTextFormattedCitation":"(Mezencev 1948)","previouslyFormattedCitation":"(Mezencev 1948)"},"properties":{"noteIndex":0},"schema":"https://github.com/citation-style-language/schema/raw/master/csl-citation.json"}</w:instrText>
      </w:r>
      <w:r w:rsidR="00D11FE8" w:rsidRPr="00070ECC">
        <w:rPr>
          <w:sz w:val="24"/>
          <w:szCs w:val="24"/>
        </w:rPr>
        <w:fldChar w:fldCharType="separate"/>
      </w:r>
      <w:r w:rsidR="001B6C06" w:rsidRPr="00070ECC">
        <w:rPr>
          <w:noProof/>
          <w:sz w:val="24"/>
          <w:szCs w:val="24"/>
        </w:rPr>
        <w:t>(Mezencev 1948)</w:t>
      </w:r>
      <w:r w:rsidR="00D11FE8" w:rsidRPr="00070ECC">
        <w:rPr>
          <w:sz w:val="24"/>
          <w:szCs w:val="24"/>
        </w:rPr>
        <w:fldChar w:fldCharType="end"/>
      </w:r>
      <w:r w:rsidRPr="00070ECC">
        <w:rPr>
          <w:sz w:val="24"/>
          <w:szCs w:val="24"/>
        </w:rPr>
        <w:t xml:space="preserve"> is </w:t>
      </w:r>
      <w:r w:rsidRPr="00070ECC">
        <w:rPr>
          <w:noProof/>
          <w:sz w:val="24"/>
          <w:szCs w:val="24"/>
        </w:rPr>
        <w:t>use</w:t>
      </w:r>
      <w:r w:rsidR="0086067A" w:rsidRPr="00070ECC">
        <w:rPr>
          <w:noProof/>
          <w:sz w:val="24"/>
          <w:szCs w:val="24"/>
        </w:rPr>
        <w:t>d</w:t>
      </w:r>
      <w:r w:rsidRPr="00070ECC">
        <w:rPr>
          <w:sz w:val="24"/>
          <w:szCs w:val="24"/>
        </w:rPr>
        <w:t xml:space="preserve"> in approximating infiltration depth. Its more general infiltration function is the extended form as follows:</w:t>
      </w:r>
    </w:p>
    <w:p w:rsidR="0091137E" w:rsidRPr="00070ECC" w:rsidRDefault="001B6C06" w:rsidP="00070ECC">
      <w:pPr>
        <w:pStyle w:val="BodyText1"/>
        <w:spacing w:line="240" w:lineRule="auto"/>
        <w:jc w:val="center"/>
        <w:rPr>
          <w:sz w:val="24"/>
          <w:szCs w:val="24"/>
        </w:rPr>
      </w:pPr>
      <m:oMathPara>
        <m:oMath>
          <m:r>
            <w:rPr>
              <w:rFonts w:ascii="Cambria Math" w:hAnsi="Cambria Math"/>
              <w:sz w:val="24"/>
              <w:szCs w:val="24"/>
            </w:rPr>
            <m:t xml:space="preserve">Z=k </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a</m:t>
              </m:r>
            </m:sup>
          </m:sSup>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o</m:t>
              </m:r>
            </m:sub>
          </m:sSub>
          <m:r>
            <w:rPr>
              <w:rFonts w:ascii="Cambria Math" w:hAnsi="Cambria Math"/>
              <w:sz w:val="24"/>
              <w:szCs w:val="24"/>
            </w:rPr>
            <m:t xml:space="preserve"> t</m:t>
          </m:r>
        </m:oMath>
      </m:oMathPara>
    </w:p>
    <w:p w:rsidR="00486796" w:rsidRPr="00070ECC" w:rsidRDefault="0091137E" w:rsidP="00070ECC">
      <w:pPr>
        <w:pStyle w:val="BodyText1"/>
        <w:spacing w:line="240" w:lineRule="auto"/>
        <w:rPr>
          <w:sz w:val="24"/>
          <w:szCs w:val="24"/>
        </w:rPr>
      </w:pPr>
      <w:r w:rsidRPr="00070ECC">
        <w:rPr>
          <w:sz w:val="24"/>
          <w:szCs w:val="24"/>
        </w:rPr>
        <w:t xml:space="preserve">in which fo is the long term steady, or 'basic' infiltration rate in units of volume per unit length per unit time and width. </w:t>
      </w:r>
      <w:r w:rsidR="00486796" w:rsidRPr="00070ECC">
        <w:rPr>
          <w:sz w:val="24"/>
          <w:szCs w:val="24"/>
        </w:rPr>
        <w:t>The</w:t>
      </w:r>
      <w:r w:rsidR="00395B31" w:rsidRPr="00070ECC">
        <w:rPr>
          <w:sz w:val="24"/>
          <w:szCs w:val="24"/>
        </w:rPr>
        <w:t xml:space="preserve"> SIRMOD</w:t>
      </w:r>
      <w:r w:rsidR="00486796" w:rsidRPr="00070ECC">
        <w:rPr>
          <w:sz w:val="24"/>
          <w:szCs w:val="24"/>
        </w:rPr>
        <w:t xml:space="preserve"> software allows the user to specify furrow, border, or </w:t>
      </w:r>
      <w:r w:rsidR="00486796" w:rsidRPr="00070ECC">
        <w:rPr>
          <w:sz w:val="24"/>
          <w:szCs w:val="24"/>
        </w:rPr>
        <w:lastRenderedPageBreak/>
        <w:t xml:space="preserve">basin configurations with free-draining or blocked downstream boundary conditions under continuous or surged flow regimes and cutback options. The input data requirements for the simulation component include the field length, slope, infiltration characteristics, and </w:t>
      </w:r>
      <w:r w:rsidR="00486796" w:rsidRPr="00070ECC">
        <w:rPr>
          <w:noProof/>
          <w:sz w:val="24"/>
          <w:szCs w:val="24"/>
        </w:rPr>
        <w:t>advance</w:t>
      </w:r>
      <w:r w:rsidR="0086067A" w:rsidRPr="00070ECC">
        <w:rPr>
          <w:noProof/>
          <w:sz w:val="24"/>
          <w:szCs w:val="24"/>
        </w:rPr>
        <w:t xml:space="preserve"> </w:t>
      </w:r>
      <w:r w:rsidR="00486796" w:rsidRPr="00070ECC">
        <w:rPr>
          <w:sz w:val="24"/>
          <w:szCs w:val="24"/>
        </w:rPr>
        <w:t xml:space="preserve">data, target application depth, water application rate, Manning’s resistance, and furrow geometry. </w:t>
      </w:r>
    </w:p>
    <w:p w:rsidR="00486796" w:rsidRPr="00070ECC" w:rsidRDefault="00265B84" w:rsidP="00265B84">
      <w:pPr>
        <w:pStyle w:val="Header2"/>
      </w:pPr>
      <w:r>
        <w:t xml:space="preserve">2.3 </w:t>
      </w:r>
      <w:r w:rsidR="00A725FF" w:rsidRPr="00070ECC">
        <w:t xml:space="preserve">Data collection for model </w:t>
      </w:r>
      <w:r w:rsidR="00135DDB" w:rsidRPr="00070ECC">
        <w:t xml:space="preserve">set-up, </w:t>
      </w:r>
      <w:r w:rsidR="00A725FF" w:rsidRPr="00070ECC">
        <w:t>calibration</w:t>
      </w:r>
      <w:r w:rsidR="0086067A" w:rsidRPr="00070ECC">
        <w:t>,</w:t>
      </w:r>
      <w:r w:rsidR="00A725FF" w:rsidRPr="00070ECC">
        <w:t xml:space="preserve"> </w:t>
      </w:r>
      <w:r w:rsidR="00A725FF" w:rsidRPr="00070ECC">
        <w:rPr>
          <w:noProof/>
        </w:rPr>
        <w:t>and</w:t>
      </w:r>
      <w:r w:rsidR="00A725FF" w:rsidRPr="00070ECC">
        <w:t xml:space="preserve"> validation</w:t>
      </w:r>
    </w:p>
    <w:p w:rsidR="00A725FF" w:rsidRPr="00070ECC" w:rsidRDefault="00791154" w:rsidP="00070ECC">
      <w:pPr>
        <w:pStyle w:val="BodyText1"/>
        <w:spacing w:line="240" w:lineRule="auto"/>
        <w:rPr>
          <w:sz w:val="24"/>
          <w:szCs w:val="24"/>
        </w:rPr>
      </w:pPr>
      <w:r w:rsidRPr="00070ECC">
        <w:rPr>
          <w:sz w:val="24"/>
          <w:szCs w:val="24"/>
        </w:rPr>
        <w:t xml:space="preserve">To calibrate and validate the SIRMOD model, double ring infiltrometer test and irrigation experiment were conducted. </w:t>
      </w:r>
      <w:r w:rsidR="005E6CD3" w:rsidRPr="00070ECC">
        <w:rPr>
          <w:sz w:val="24"/>
          <w:szCs w:val="24"/>
        </w:rPr>
        <w:t xml:space="preserve">Prior to the irrigation experiment, infiltrometer test using a double ring infiltrometer was conducted at the middle of the field. Since the field is homogenous, one infiltrometer test was enough to represent the infiltration characteristics of the soil. The infiltrometer test result </w:t>
      </w:r>
      <w:r w:rsidR="005E6CD3" w:rsidRPr="00070ECC">
        <w:rPr>
          <w:noProof/>
          <w:sz w:val="24"/>
          <w:szCs w:val="24"/>
        </w:rPr>
        <w:t>was</w:t>
      </w:r>
      <w:r w:rsidR="005E6CD3" w:rsidRPr="00070ECC">
        <w:rPr>
          <w:sz w:val="24"/>
          <w:szCs w:val="24"/>
        </w:rPr>
        <w:t xml:space="preserve"> used to determine the calibrated values of k, a and f</w:t>
      </w:r>
      <w:r w:rsidR="005E6CD3" w:rsidRPr="00070ECC">
        <w:rPr>
          <w:sz w:val="24"/>
          <w:szCs w:val="24"/>
          <w:vertAlign w:val="subscript"/>
        </w:rPr>
        <w:t>o</w:t>
      </w:r>
      <w:r w:rsidR="005E6CD3" w:rsidRPr="00070ECC">
        <w:rPr>
          <w:sz w:val="24"/>
          <w:szCs w:val="24"/>
        </w:rPr>
        <w:t xml:space="preserve"> for the infiltration model in the area. Since the furrows are short (&lt;100m), the infiltration model derived based on the infiltrometer test is considered adequate. </w:t>
      </w:r>
      <w:r w:rsidR="00A725FF" w:rsidRPr="00070ECC">
        <w:rPr>
          <w:sz w:val="24"/>
          <w:szCs w:val="24"/>
        </w:rPr>
        <w:t xml:space="preserve">The simulated infiltration rate using the modified Kostiakov-Lewis equation were compared to the actual observed </w:t>
      </w:r>
      <w:r w:rsidR="00A725FF" w:rsidRPr="00070ECC">
        <w:rPr>
          <w:noProof/>
          <w:sz w:val="24"/>
          <w:szCs w:val="24"/>
        </w:rPr>
        <w:t>infiltrat</w:t>
      </w:r>
      <w:r w:rsidR="0086067A" w:rsidRPr="00070ECC">
        <w:rPr>
          <w:noProof/>
          <w:sz w:val="24"/>
          <w:szCs w:val="24"/>
        </w:rPr>
        <w:t>i</w:t>
      </w:r>
      <w:r w:rsidR="00A725FF" w:rsidRPr="00070ECC">
        <w:rPr>
          <w:noProof/>
          <w:sz w:val="24"/>
          <w:szCs w:val="24"/>
        </w:rPr>
        <w:t>on</w:t>
      </w:r>
      <w:r w:rsidR="00A725FF" w:rsidRPr="00070ECC">
        <w:rPr>
          <w:sz w:val="24"/>
          <w:szCs w:val="24"/>
        </w:rPr>
        <w:t xml:space="preserve"> rate in the field to determine how well the equation fits in the area’s local soil conditions. The coefficient of determination and t-test’s p-value were used as tests of goodness of fit between actual and </w:t>
      </w:r>
      <w:r w:rsidR="00D96939" w:rsidRPr="00070ECC">
        <w:rPr>
          <w:sz w:val="24"/>
          <w:szCs w:val="24"/>
        </w:rPr>
        <w:t>simulated data both for calibration and validation processes</w:t>
      </w:r>
      <w:r w:rsidR="00A725FF" w:rsidRPr="00070ECC">
        <w:rPr>
          <w:sz w:val="24"/>
          <w:szCs w:val="24"/>
        </w:rPr>
        <w:t xml:space="preserve">. </w:t>
      </w:r>
      <w:r w:rsidR="008C04F4" w:rsidRPr="00070ECC">
        <w:rPr>
          <w:sz w:val="24"/>
          <w:szCs w:val="24"/>
        </w:rPr>
        <w:t>The coefficient of determination (R</w:t>
      </w:r>
      <w:r w:rsidR="008C04F4" w:rsidRPr="00070ECC">
        <w:rPr>
          <w:sz w:val="24"/>
          <w:szCs w:val="24"/>
          <w:vertAlign w:val="superscript"/>
        </w:rPr>
        <w:t>2</w:t>
      </w:r>
      <w:r w:rsidR="008C04F4" w:rsidRPr="00070ECC">
        <w:rPr>
          <w:sz w:val="24"/>
          <w:szCs w:val="24"/>
        </w:rPr>
        <w:t>) describes the degree collinearity between simulated and measured data. It describes the proportion of the variance in measured data explained by the model. R</w:t>
      </w:r>
      <w:r w:rsidR="008C04F4" w:rsidRPr="00070ECC">
        <w:rPr>
          <w:sz w:val="24"/>
          <w:szCs w:val="24"/>
          <w:vertAlign w:val="superscript"/>
        </w:rPr>
        <w:t>2</w:t>
      </w:r>
      <w:r w:rsidR="008C04F4" w:rsidRPr="00070ECC">
        <w:rPr>
          <w:sz w:val="24"/>
          <w:szCs w:val="24"/>
        </w:rPr>
        <w:t xml:space="preserve"> ranges from 0 to 1, with higher values indicating less error variance, and </w:t>
      </w:r>
      <w:r w:rsidR="008C04F4" w:rsidRPr="00070ECC">
        <w:rPr>
          <w:noProof/>
          <w:sz w:val="24"/>
          <w:szCs w:val="24"/>
        </w:rPr>
        <w:t>typically</w:t>
      </w:r>
      <w:r w:rsidR="008C04F4" w:rsidRPr="00070ECC">
        <w:rPr>
          <w:sz w:val="24"/>
          <w:szCs w:val="24"/>
        </w:rPr>
        <w:t xml:space="preserve"> values greater than 0.5 are considered acceptable </w:t>
      </w:r>
      <w:r w:rsidR="00D11FE8" w:rsidRPr="00070ECC">
        <w:rPr>
          <w:sz w:val="24"/>
          <w:szCs w:val="24"/>
        </w:rPr>
        <w:fldChar w:fldCharType="begin" w:fldLock="1"/>
      </w:r>
      <w:r w:rsidR="00D94AA9">
        <w:rPr>
          <w:sz w:val="24"/>
          <w:szCs w:val="24"/>
        </w:rPr>
        <w:instrText>ADDIN CSL_CITATION {"citationItems":[{"id":"ITEM-1","itemData":{"ISBN":"1752-1688","ISSN":"1093-474X","PMID":"15326331","abstract":"The State of Texas has initiated the development of a Total Maximum Daily Load program in the Bosque River Water- shed, where point and nonpoint sources of pollution are a concern. Soil Water Assessment Tool (SWAT) was validated for flow, sedi- ment, and nutrients in the watershed to evaluate alternative man- agement scenarios and estimate their effects in controlling pollution. This paper discusses the calibration and validation at two locations, Hico and Valley Mills, along the North Bosque River. Calibration for flow was performed from 1960 through 1998. Sedi- ment and nutrient calibration was done from 1993 through 1997 at Hico and from 1996 through 1997 at Valley Mills. Model validation was performed for 1998. Time series plots and statistical measures were used to verify model predictions. Predicted values generally matched well with the observed values during calibration and vali- dation (R2 ? 0.6 and Nash-Suttcliffe Efficiency ? 0.5, in most instances) except for some underprediction of nitrogen during cali- bration at both locations and sediment and organic nutrients dur- ing validation at Valley Mills. This study showed that SWAT was able to predict flow, sediment, and nutrients successfully and can be used to study the effects of alternative management scenarios.","author":[{"dropping-particle":"","family":"Santhi","given":"C.","non-dropping-particle":"","parse-names":false,"suffix":""},{"dropping-particle":"","family":"Arnold","given":"Jeffrey G.","non-dropping-particle":"","parse-names":false,"suffix":""},{"dropping-particle":"","family":"Williams","given":"J. R.","non-dropping-particle":"","parse-names":false,"suffix":""},{"dropping-particle":"","family":"Dugas","given":"W. a.","non-dropping-particle":"","parse-names":false,"suffix":""},{"dropping-particle":"","family":"Srinivasan","given":"R.","non-dropping-particle":"","parse-names":false,"suffix":""},{"dropping-particle":"","family":"Hauck","given":"L. M.","non-dropping-particle":"","parse-names":false,"suffix":""}],"container-title":"Journal of the American Water Resources Association (JAWRA)","id":"ITEM-1","issue":"5","issued":{"date-parts":[["2002"]]},"page":"1169-1188","title":"Validation of the SWAT model on a large river basin with point and nonpoint sources","type":"article-journal","volume":"37"},"uris":["http://www.mendeley.com/documents/?uuid=03ee106a-e135-4a69-b8a4-25ba525c2297"]},{"id":"ITEM-2","itemData":{"author":[{"dropping-particle":"","family":"Liew","given":"M.W.","non-dropping-particle":"Van","parse-names":false,"suffix":""},{"dropping-particle":"","family":"Arnold","given":"J.G.","non-dropping-particle":"","parse-names":false,"suffix":""},{"dropping-particle":"","family":"Garbrecht","given":"J.D.","non-dropping-particle":"","parse-names":false,"suffix":""}],"container-title":"Trans. ASAE","id":"ITEM-2","issue":"6","issued":{"date-parts":[["2003"]]},"page":"1539-1551","title":"Hydrologic simulation on agricultural watersheds: Choosing between two models","type":"article-journal","volume":"46"},"uris":["http://www.mendeley.com/documents/?uuid=61163405-0dfe-4917-b855-2896350b351c"]}],"mendeley":{"formattedCitation":"(Santhi &lt;i&gt;et al.&lt;/i&gt; 2002; Van Liew &lt;i&gt;et al.&lt;/i&gt; 2003)","plainTextFormattedCitation":"(Santhi et al. 2002; Van Liew et al. 2003)","previouslyFormattedCitation":"(Santhi &lt;i&gt;et al.&lt;/i&gt; 2002; Van Liew &lt;i&gt;et al.&lt;/i&gt; 2003)"},"properties":{"noteIndex":0},"schema":"https://github.com/citation-style-language/schema/raw/master/csl-citation.json"}</w:instrText>
      </w:r>
      <w:r w:rsidR="00D11FE8" w:rsidRPr="00070ECC">
        <w:rPr>
          <w:sz w:val="24"/>
          <w:szCs w:val="24"/>
        </w:rPr>
        <w:fldChar w:fldCharType="separate"/>
      </w:r>
      <w:r w:rsidR="001B6C06" w:rsidRPr="00070ECC">
        <w:rPr>
          <w:noProof/>
          <w:sz w:val="24"/>
          <w:szCs w:val="24"/>
        </w:rPr>
        <w:t xml:space="preserve">(Santhi </w:t>
      </w:r>
      <w:r w:rsidR="001B6C06" w:rsidRPr="00070ECC">
        <w:rPr>
          <w:i/>
          <w:noProof/>
          <w:sz w:val="24"/>
          <w:szCs w:val="24"/>
        </w:rPr>
        <w:t>et al.</w:t>
      </w:r>
      <w:r w:rsidR="001B6C06" w:rsidRPr="00070ECC">
        <w:rPr>
          <w:noProof/>
          <w:sz w:val="24"/>
          <w:szCs w:val="24"/>
        </w:rPr>
        <w:t xml:space="preserve"> 2002; Van Liew </w:t>
      </w:r>
      <w:r w:rsidR="001B6C06" w:rsidRPr="00070ECC">
        <w:rPr>
          <w:i/>
          <w:noProof/>
          <w:sz w:val="24"/>
          <w:szCs w:val="24"/>
        </w:rPr>
        <w:t>et al.</w:t>
      </w:r>
      <w:r w:rsidR="001B6C06" w:rsidRPr="00070ECC">
        <w:rPr>
          <w:noProof/>
          <w:sz w:val="24"/>
          <w:szCs w:val="24"/>
        </w:rPr>
        <w:t xml:space="preserve"> 2003)</w:t>
      </w:r>
      <w:r w:rsidR="00D11FE8" w:rsidRPr="00070ECC">
        <w:rPr>
          <w:sz w:val="24"/>
          <w:szCs w:val="24"/>
        </w:rPr>
        <w:fldChar w:fldCharType="end"/>
      </w:r>
      <w:r w:rsidR="008C04F4" w:rsidRPr="00070ECC">
        <w:rPr>
          <w:sz w:val="24"/>
          <w:szCs w:val="24"/>
        </w:rPr>
        <w:t>. Although R</w:t>
      </w:r>
      <w:r w:rsidR="008C04F4" w:rsidRPr="00070ECC">
        <w:rPr>
          <w:sz w:val="24"/>
          <w:szCs w:val="24"/>
          <w:vertAlign w:val="superscript"/>
        </w:rPr>
        <w:t>2</w:t>
      </w:r>
      <w:r w:rsidR="008C04F4" w:rsidRPr="00070ECC">
        <w:rPr>
          <w:sz w:val="24"/>
          <w:szCs w:val="24"/>
        </w:rPr>
        <w:t xml:space="preserve"> </w:t>
      </w:r>
      <w:r w:rsidR="008C04F4" w:rsidRPr="00070ECC">
        <w:rPr>
          <w:noProof/>
          <w:sz w:val="24"/>
          <w:szCs w:val="24"/>
        </w:rPr>
        <w:t>ha</w:t>
      </w:r>
      <w:r w:rsidR="0086067A" w:rsidRPr="00070ECC">
        <w:rPr>
          <w:noProof/>
          <w:sz w:val="24"/>
          <w:szCs w:val="24"/>
        </w:rPr>
        <w:t>s</w:t>
      </w:r>
      <w:r w:rsidR="008C04F4" w:rsidRPr="00070ECC">
        <w:rPr>
          <w:sz w:val="24"/>
          <w:szCs w:val="24"/>
        </w:rPr>
        <w:t xml:space="preserve"> been widely used for model evaluation, these statistics are oversensitive to high extreme values and insensitive to additive and proportional differences between model predictions and measured data </w:t>
      </w:r>
      <w:r w:rsidR="0037567C" w:rsidRPr="00070ECC">
        <w:rPr>
          <w:sz w:val="24"/>
          <w:szCs w:val="24"/>
        </w:rPr>
        <w:fldChar w:fldCharType="begin" w:fldLock="1"/>
      </w:r>
      <w:r w:rsidR="00D94AA9">
        <w:rPr>
          <w:sz w:val="24"/>
          <w:szCs w:val="24"/>
        </w:rPr>
        <w:instrText>ADDIN CSL_CITATION {"citationItems":[{"id":"ITEM-1","itemData":{"author":[{"dropping-particle":"","family":"Legates","given":"D. R.","non-dropping-particle":"","parse-names":false,"suffix":""},{"dropping-particle":"","family":"Mccabe","given":"G. J.","non-dropping-particle":"","parse-names":false,"suffix":""}],"container-title":"Water Resources Research","id":"ITEM-1","issue":"1","issued":{"date-parts":[["1999"]]},"page":"233-241","title":"Evaluating the use of “goodness-of-fit” measures in hydrologic and hydroclimatic model validation","type":"article-journal","volume":"35"},"uris":["http://www.mendeley.com/documents/?uuid=7aea511a-6e61-40be-a7d5-18f9dc543bbf"]}],"mendeley":{"formattedCitation":"(Legates &amp; Mccabe 1999)","plainTextFormattedCitation":"(Legates &amp; Mccabe 1999)","previouslyFormattedCitation":"(Legates &amp; Mccabe 1999)"},"properties":{"noteIndex":0},"schema":"https://github.com/citation-style-language/schema/raw/master/csl-citation.json"}</w:instrText>
      </w:r>
      <w:r w:rsidR="0037567C" w:rsidRPr="00070ECC">
        <w:rPr>
          <w:sz w:val="24"/>
          <w:szCs w:val="24"/>
        </w:rPr>
        <w:fldChar w:fldCharType="separate"/>
      </w:r>
      <w:r w:rsidR="001B6C06" w:rsidRPr="00070ECC">
        <w:rPr>
          <w:noProof/>
          <w:sz w:val="24"/>
          <w:szCs w:val="24"/>
        </w:rPr>
        <w:t>(Legates &amp; Mccabe 1999)</w:t>
      </w:r>
      <w:r w:rsidR="0037567C" w:rsidRPr="00070ECC">
        <w:rPr>
          <w:sz w:val="24"/>
          <w:szCs w:val="24"/>
        </w:rPr>
        <w:fldChar w:fldCharType="end"/>
      </w:r>
      <w:r w:rsidR="008C04F4" w:rsidRPr="00070ECC">
        <w:rPr>
          <w:sz w:val="24"/>
          <w:szCs w:val="24"/>
        </w:rPr>
        <w:t>. Thus, samples t-test procedure was used to statistically compare evaluation va</w:t>
      </w:r>
      <w:r w:rsidR="00494642" w:rsidRPr="00070ECC">
        <w:rPr>
          <w:sz w:val="24"/>
          <w:szCs w:val="24"/>
        </w:rPr>
        <w:t xml:space="preserve">riables. </w:t>
      </w:r>
      <w:r w:rsidR="008C04F4" w:rsidRPr="00070ECC">
        <w:rPr>
          <w:sz w:val="24"/>
          <w:szCs w:val="24"/>
        </w:rPr>
        <w:t xml:space="preserve">The test computes the differences between values of the two variables for each </w:t>
      </w:r>
      <w:r w:rsidR="00D96939" w:rsidRPr="00070ECC">
        <w:rPr>
          <w:sz w:val="24"/>
          <w:szCs w:val="24"/>
        </w:rPr>
        <w:t>data set</w:t>
      </w:r>
      <w:r w:rsidR="008C04F4" w:rsidRPr="00070ECC">
        <w:rPr>
          <w:sz w:val="24"/>
          <w:szCs w:val="24"/>
        </w:rPr>
        <w:t xml:space="preserve"> and tests whether the average differs from zero. If the p-value associated with t exceeds 0.05, no signiﬁcant differences can be established between </w:t>
      </w:r>
      <w:r w:rsidR="00D96939" w:rsidRPr="00070ECC">
        <w:rPr>
          <w:sz w:val="24"/>
          <w:szCs w:val="24"/>
        </w:rPr>
        <w:t>observed</w:t>
      </w:r>
      <w:r w:rsidR="008C04F4" w:rsidRPr="00070ECC">
        <w:rPr>
          <w:sz w:val="24"/>
          <w:szCs w:val="24"/>
        </w:rPr>
        <w:t xml:space="preserve"> and </w:t>
      </w:r>
      <w:r w:rsidR="00D96939" w:rsidRPr="00070ECC">
        <w:rPr>
          <w:sz w:val="24"/>
          <w:szCs w:val="24"/>
        </w:rPr>
        <w:t>simulated</w:t>
      </w:r>
      <w:r w:rsidR="008C04F4" w:rsidRPr="00070ECC">
        <w:rPr>
          <w:sz w:val="24"/>
          <w:szCs w:val="24"/>
        </w:rPr>
        <w:t xml:space="preserve"> data. </w:t>
      </w:r>
      <w:r w:rsidR="00A725FF" w:rsidRPr="00070ECC">
        <w:rPr>
          <w:sz w:val="24"/>
          <w:szCs w:val="24"/>
        </w:rPr>
        <w:t xml:space="preserve">Upon successfully calibrating the infiltration equation, it was used as input to the SIRMOD model. </w:t>
      </w:r>
    </w:p>
    <w:p w:rsidR="00135DDB" w:rsidRPr="00070ECC" w:rsidRDefault="00A725FF" w:rsidP="00070ECC">
      <w:pPr>
        <w:pStyle w:val="BodyText"/>
        <w:spacing w:line="240" w:lineRule="auto"/>
        <w:rPr>
          <w:sz w:val="24"/>
          <w:szCs w:val="24"/>
        </w:rPr>
      </w:pPr>
      <w:r w:rsidRPr="00070ECC">
        <w:rPr>
          <w:sz w:val="24"/>
          <w:szCs w:val="24"/>
        </w:rPr>
        <w:t xml:space="preserve">Actual conditions and irrigation management of furrow irrigation system in the study area were inputted in the model. </w:t>
      </w:r>
      <w:r w:rsidR="00135DDB" w:rsidRPr="00070ECC">
        <w:rPr>
          <w:sz w:val="24"/>
          <w:szCs w:val="24"/>
        </w:rPr>
        <w:t xml:space="preserve">The field slope along the furrow is 1%. Data measured during the experiment include the field topography and geometry, inflow and outflow rates, time of advance and infiltration rates. </w:t>
      </w:r>
      <w:r w:rsidR="0086067A" w:rsidRPr="00070ECC">
        <w:rPr>
          <w:noProof/>
          <w:sz w:val="24"/>
          <w:szCs w:val="24"/>
        </w:rPr>
        <w:t>A p</w:t>
      </w:r>
      <w:r w:rsidR="00135DDB" w:rsidRPr="00070ECC">
        <w:rPr>
          <w:noProof/>
          <w:sz w:val="24"/>
          <w:szCs w:val="24"/>
        </w:rPr>
        <w:t>rofilometer</w:t>
      </w:r>
      <w:r w:rsidR="00135DDB" w:rsidRPr="00070ECC">
        <w:rPr>
          <w:sz w:val="24"/>
          <w:szCs w:val="24"/>
        </w:rPr>
        <w:t xml:space="preserve"> was utilized to measure the furrow cross-sectional area. Furrow cross-sectional area was found to have </w:t>
      </w:r>
      <w:r w:rsidR="0086067A" w:rsidRPr="00070ECC">
        <w:rPr>
          <w:sz w:val="24"/>
          <w:szCs w:val="24"/>
        </w:rPr>
        <w:t xml:space="preserve">an </w:t>
      </w:r>
      <w:r w:rsidR="00135DDB" w:rsidRPr="00070ECC">
        <w:rPr>
          <w:noProof/>
          <w:sz w:val="24"/>
          <w:szCs w:val="24"/>
        </w:rPr>
        <w:t>average</w:t>
      </w:r>
      <w:r w:rsidR="00135DDB" w:rsidRPr="00070ECC">
        <w:rPr>
          <w:sz w:val="24"/>
          <w:szCs w:val="24"/>
        </w:rPr>
        <w:t xml:space="preserve"> value of 480.25 square </w:t>
      </w:r>
      <w:r w:rsidR="00135DDB" w:rsidRPr="00070ECC">
        <w:rPr>
          <w:noProof/>
          <w:sz w:val="24"/>
          <w:szCs w:val="24"/>
        </w:rPr>
        <w:t>centimeter</w:t>
      </w:r>
      <w:r w:rsidR="0086067A" w:rsidRPr="00070ECC">
        <w:rPr>
          <w:noProof/>
          <w:sz w:val="24"/>
          <w:szCs w:val="24"/>
        </w:rPr>
        <w:t>s</w:t>
      </w:r>
      <w:r w:rsidR="00135DDB" w:rsidRPr="00070ECC">
        <w:rPr>
          <w:sz w:val="24"/>
          <w:szCs w:val="24"/>
        </w:rPr>
        <w:t>. Irrigation requirement is equivalent to the infiltration requirement (Z</w:t>
      </w:r>
      <w:r w:rsidR="00135DDB" w:rsidRPr="00070ECC">
        <w:rPr>
          <w:sz w:val="24"/>
          <w:szCs w:val="24"/>
          <w:vertAlign w:val="subscript"/>
        </w:rPr>
        <w:t>req</w:t>
      </w:r>
      <w:r w:rsidR="00135DDB" w:rsidRPr="00070ECC">
        <w:rPr>
          <w:sz w:val="24"/>
          <w:szCs w:val="24"/>
        </w:rPr>
        <w:t xml:space="preserve">). Soil moisture meter was used to determine the current soil moisture in the area which is then used to compute for the infiltration requirement. </w:t>
      </w:r>
      <w:r w:rsidRPr="00070ECC">
        <w:rPr>
          <w:sz w:val="24"/>
          <w:szCs w:val="24"/>
        </w:rPr>
        <w:t>Furrow lengths commonly used in the study area are 50, 75 and 100 meters. These lengths were evaluated with varying inflow rates</w:t>
      </w:r>
      <w:r w:rsidR="00135DDB" w:rsidRPr="00070ECC">
        <w:rPr>
          <w:sz w:val="24"/>
          <w:szCs w:val="24"/>
        </w:rPr>
        <w:t>, 4.2 lps, 4.5 lps</w:t>
      </w:r>
      <w:r w:rsidR="0086067A" w:rsidRPr="00070ECC">
        <w:rPr>
          <w:sz w:val="24"/>
          <w:szCs w:val="24"/>
        </w:rPr>
        <w:t>,</w:t>
      </w:r>
      <w:r w:rsidR="00135DDB" w:rsidRPr="00070ECC">
        <w:rPr>
          <w:sz w:val="24"/>
          <w:szCs w:val="24"/>
        </w:rPr>
        <w:t xml:space="preserve"> </w:t>
      </w:r>
      <w:r w:rsidR="00135DDB" w:rsidRPr="00070ECC">
        <w:rPr>
          <w:noProof/>
          <w:sz w:val="24"/>
          <w:szCs w:val="24"/>
        </w:rPr>
        <w:t>and</w:t>
      </w:r>
      <w:r w:rsidR="00135DDB" w:rsidRPr="00070ECC">
        <w:rPr>
          <w:sz w:val="24"/>
          <w:szCs w:val="24"/>
        </w:rPr>
        <w:t xml:space="preserve"> 4.7 lps</w:t>
      </w:r>
      <w:r w:rsidRPr="00070ECC">
        <w:rPr>
          <w:sz w:val="24"/>
          <w:szCs w:val="24"/>
        </w:rPr>
        <w:t xml:space="preserve">. </w:t>
      </w:r>
      <w:r w:rsidR="00135DDB" w:rsidRPr="00070ECC">
        <w:rPr>
          <w:sz w:val="24"/>
          <w:szCs w:val="24"/>
        </w:rPr>
        <w:t xml:space="preserve">With these, there were nine irrigation events undertaken. </w:t>
      </w:r>
      <w:r w:rsidRPr="00070ECC">
        <w:rPr>
          <w:sz w:val="24"/>
          <w:szCs w:val="24"/>
        </w:rPr>
        <w:t xml:space="preserve">During the irrigation, </w:t>
      </w:r>
      <w:r w:rsidR="00BB399C" w:rsidRPr="00070ECC">
        <w:rPr>
          <w:sz w:val="24"/>
          <w:szCs w:val="24"/>
        </w:rPr>
        <w:t>i</w:t>
      </w:r>
      <w:r w:rsidRPr="00070ECC">
        <w:rPr>
          <w:sz w:val="24"/>
          <w:szCs w:val="24"/>
        </w:rPr>
        <w:t xml:space="preserve">nflow at the head </w:t>
      </w:r>
      <w:r w:rsidR="00BB399C" w:rsidRPr="00070ECC">
        <w:rPr>
          <w:sz w:val="24"/>
          <w:szCs w:val="24"/>
        </w:rPr>
        <w:t>was</w:t>
      </w:r>
      <w:r w:rsidRPr="00070ECC">
        <w:rPr>
          <w:sz w:val="24"/>
          <w:szCs w:val="24"/>
        </w:rPr>
        <w:t xml:space="preserve"> observed periodically using a </w:t>
      </w:r>
      <w:r w:rsidR="0086067A" w:rsidRPr="00070ECC">
        <w:rPr>
          <w:noProof/>
          <w:sz w:val="24"/>
          <w:szCs w:val="24"/>
        </w:rPr>
        <w:t>P</w:t>
      </w:r>
      <w:r w:rsidRPr="00070ECC">
        <w:rPr>
          <w:noProof/>
          <w:sz w:val="24"/>
          <w:szCs w:val="24"/>
        </w:rPr>
        <w:t>arshall</w:t>
      </w:r>
      <w:r w:rsidRPr="00070ECC">
        <w:rPr>
          <w:sz w:val="24"/>
          <w:szCs w:val="24"/>
        </w:rPr>
        <w:t xml:space="preserve"> flume. Also, the time of advance was observed as the water reached </w:t>
      </w:r>
      <w:r w:rsidR="00BB399C" w:rsidRPr="00070ECC">
        <w:rPr>
          <w:sz w:val="24"/>
          <w:szCs w:val="24"/>
        </w:rPr>
        <w:t>the end of the furrow</w:t>
      </w:r>
      <w:r w:rsidRPr="00070ECC">
        <w:rPr>
          <w:sz w:val="24"/>
          <w:szCs w:val="24"/>
        </w:rPr>
        <w:t>. The recorded time of advance was used to validate the performance of the SIRMOD model.</w:t>
      </w:r>
      <w:r w:rsidR="00161351" w:rsidRPr="00070ECC">
        <w:rPr>
          <w:sz w:val="24"/>
          <w:szCs w:val="24"/>
        </w:rPr>
        <w:t xml:space="preserve"> It was compared to the SIRMOD simulated time of advance. </w:t>
      </w:r>
      <w:r w:rsidR="00135DDB" w:rsidRPr="00070ECC">
        <w:rPr>
          <w:sz w:val="24"/>
          <w:szCs w:val="24"/>
        </w:rPr>
        <w:t xml:space="preserve">The model was simulated under furrow irrigation field system, and free draining downstream boundary. Inflow controls included simulation shutoff control by </w:t>
      </w:r>
      <w:r w:rsidR="0086067A" w:rsidRPr="00070ECC">
        <w:rPr>
          <w:sz w:val="24"/>
          <w:szCs w:val="24"/>
        </w:rPr>
        <w:t xml:space="preserve">the </w:t>
      </w:r>
      <w:r w:rsidR="00135DDB" w:rsidRPr="00070ECC">
        <w:rPr>
          <w:noProof/>
          <w:sz w:val="24"/>
          <w:szCs w:val="24"/>
        </w:rPr>
        <w:t>target</w:t>
      </w:r>
      <w:r w:rsidR="00135DDB" w:rsidRPr="00070ECC">
        <w:rPr>
          <w:sz w:val="24"/>
          <w:szCs w:val="24"/>
        </w:rPr>
        <w:t xml:space="preserve"> application, Z</w:t>
      </w:r>
      <w:r w:rsidR="00135DDB" w:rsidRPr="00070ECC">
        <w:rPr>
          <w:sz w:val="24"/>
          <w:szCs w:val="24"/>
          <w:vertAlign w:val="subscript"/>
        </w:rPr>
        <w:t>req</w:t>
      </w:r>
      <w:r w:rsidR="0086067A" w:rsidRPr="00070ECC">
        <w:rPr>
          <w:sz w:val="24"/>
          <w:szCs w:val="24"/>
        </w:rPr>
        <w:t>, inflow regime control include</w:t>
      </w:r>
      <w:r w:rsidR="00135DDB" w:rsidRPr="00070ECC">
        <w:rPr>
          <w:sz w:val="24"/>
          <w:szCs w:val="24"/>
        </w:rPr>
        <w:t xml:space="preserve"> </w:t>
      </w:r>
      <w:r w:rsidR="0086067A" w:rsidRPr="00070ECC">
        <w:rPr>
          <w:sz w:val="24"/>
          <w:szCs w:val="24"/>
        </w:rPr>
        <w:t xml:space="preserve">a </w:t>
      </w:r>
      <w:r w:rsidR="00135DDB" w:rsidRPr="00070ECC">
        <w:rPr>
          <w:noProof/>
          <w:sz w:val="24"/>
          <w:szCs w:val="24"/>
        </w:rPr>
        <w:t>continuous</w:t>
      </w:r>
      <w:r w:rsidR="00135DDB" w:rsidRPr="00070ECC">
        <w:rPr>
          <w:sz w:val="24"/>
          <w:szCs w:val="24"/>
        </w:rPr>
        <w:t xml:space="preserve"> flow </w:t>
      </w:r>
      <w:r w:rsidR="0086067A" w:rsidRPr="00070ECC">
        <w:rPr>
          <w:sz w:val="24"/>
          <w:szCs w:val="24"/>
        </w:rPr>
        <w:t xml:space="preserve">of furrow irrigation </w:t>
      </w:r>
      <w:r w:rsidR="00135DDB" w:rsidRPr="00070ECC">
        <w:rPr>
          <w:sz w:val="24"/>
          <w:szCs w:val="24"/>
        </w:rPr>
        <w:t xml:space="preserve">and hydrodynamic type of simulation model. The target application depth was the requirement of the corn crops by the time of application, which was 30-cm. </w:t>
      </w:r>
    </w:p>
    <w:p w:rsidR="0041345D" w:rsidRPr="00070ECC" w:rsidRDefault="00265B84" w:rsidP="00265B84">
      <w:pPr>
        <w:pStyle w:val="Header2"/>
      </w:pPr>
      <w:r>
        <w:lastRenderedPageBreak/>
        <w:t>2.4</w:t>
      </w:r>
      <w:r w:rsidR="008C04F4" w:rsidRPr="00070ECC">
        <w:t>Evaluation of current furrow irrigation practice</w:t>
      </w:r>
    </w:p>
    <w:p w:rsidR="00135DDB" w:rsidRPr="00070ECC" w:rsidRDefault="00135DDB" w:rsidP="00070ECC">
      <w:pPr>
        <w:pStyle w:val="BodyText1"/>
        <w:spacing w:line="240" w:lineRule="auto"/>
        <w:rPr>
          <w:sz w:val="24"/>
          <w:szCs w:val="24"/>
        </w:rPr>
      </w:pPr>
      <w:r w:rsidRPr="00070ECC">
        <w:rPr>
          <w:sz w:val="24"/>
          <w:szCs w:val="24"/>
        </w:rPr>
        <w:t xml:space="preserve">After successfully calibrating and validating the SIRMOD model for the study area, it was used to assess the overall performance efficiency of the furrow irrigation system. The indicators such as distribution uniformity, application efficiency </w:t>
      </w:r>
      <w:r w:rsidRPr="00070ECC">
        <w:rPr>
          <w:noProof/>
          <w:sz w:val="24"/>
          <w:szCs w:val="24"/>
        </w:rPr>
        <w:t>and</w:t>
      </w:r>
      <w:r w:rsidRPr="00070ECC">
        <w:rPr>
          <w:sz w:val="24"/>
          <w:szCs w:val="24"/>
        </w:rPr>
        <w:t xml:space="preserve"> requir</w:t>
      </w:r>
      <w:r w:rsidR="0086067A" w:rsidRPr="00070ECC">
        <w:rPr>
          <w:sz w:val="24"/>
          <w:szCs w:val="24"/>
        </w:rPr>
        <w:t>ement efficiency as suggested</w:t>
      </w:r>
      <w:r w:rsidRPr="00070ECC">
        <w:rPr>
          <w:sz w:val="24"/>
          <w:szCs w:val="24"/>
        </w:rPr>
        <w:t xml:space="preserve"> </w:t>
      </w:r>
      <w:r w:rsidR="0086067A" w:rsidRPr="00070ECC">
        <w:rPr>
          <w:sz w:val="24"/>
          <w:szCs w:val="24"/>
        </w:rPr>
        <w:fldChar w:fldCharType="begin" w:fldLock="1"/>
      </w:r>
      <w:r w:rsidR="00D94AA9">
        <w:rPr>
          <w:sz w:val="24"/>
          <w:szCs w:val="24"/>
        </w:rPr>
        <w:instrText>ADDIN CSL_CITATION {"citationItems":[{"id":"ITEM-1","itemData":{"author":[{"dropping-particle":"","family":"Walker","given":"W. R.","non-dropping-particle":"","parse-names":false,"suffix":""}],"id":"ITEM-1","issued":{"date-parts":[["2003"]]},"title":"SIRMOD III Surface Irrigation Simulation, Evaluation and Design Guide and Technical Documentation.","type":"article"},"uris":["http://www.mendeley.com/documents/?uuid=ced0d92d-9a28-4100-a17d-faf1540fc8cc"]}],"mendeley":{"formattedCitation":"(Walker 2003)","plainTextFormattedCitation":"(Walker 2003)","previouslyFormattedCitation":"(Walker 2003)"},"properties":{"noteIndex":0},"schema":"https://github.com/citation-style-language/schema/raw/master/csl-citation.json"}</w:instrText>
      </w:r>
      <w:r w:rsidR="0086067A" w:rsidRPr="00070ECC">
        <w:rPr>
          <w:sz w:val="24"/>
          <w:szCs w:val="24"/>
        </w:rPr>
        <w:fldChar w:fldCharType="separate"/>
      </w:r>
      <w:r w:rsidR="001B6C06" w:rsidRPr="00070ECC">
        <w:rPr>
          <w:noProof/>
          <w:sz w:val="24"/>
          <w:szCs w:val="24"/>
        </w:rPr>
        <w:t>(Walker 2003)</w:t>
      </w:r>
      <w:r w:rsidR="0086067A" w:rsidRPr="00070ECC">
        <w:rPr>
          <w:sz w:val="24"/>
          <w:szCs w:val="24"/>
        </w:rPr>
        <w:fldChar w:fldCharType="end"/>
      </w:r>
      <w:r w:rsidR="0086067A" w:rsidRPr="00070ECC">
        <w:rPr>
          <w:sz w:val="24"/>
          <w:szCs w:val="24"/>
        </w:rPr>
        <w:t xml:space="preserve"> </w:t>
      </w:r>
      <w:r w:rsidRPr="00070ECC">
        <w:rPr>
          <w:sz w:val="24"/>
          <w:szCs w:val="24"/>
        </w:rPr>
        <w:t xml:space="preserve">were used. </w:t>
      </w:r>
      <w:r w:rsidR="0086067A" w:rsidRPr="00070ECC">
        <w:rPr>
          <w:sz w:val="24"/>
          <w:szCs w:val="24"/>
        </w:rPr>
        <w:fldChar w:fldCharType="begin" w:fldLock="1"/>
      </w:r>
      <w:r w:rsidR="00D94AA9">
        <w:rPr>
          <w:sz w:val="24"/>
          <w:szCs w:val="24"/>
        </w:rPr>
        <w:instrText>ADDIN CSL_CITATION {"citationItems":[{"id":"ITEM-1","itemData":{"author":[{"dropping-particle":"","family":"Merriam","given":"J.L.","non-dropping-particle":"","parse-names":false,"suffix":""},{"dropping-particle":"","family":"Keller","given":"J.","non-dropping-particle":"","parse-names":false,"suffix":""}],"id":"ITEM-1","issued":{"date-parts":[["1978"]]},"title":"Farm irrigation system evaluation: A guide for management, agricultural and irrigation","type":"report"},"uris":["http://www.mendeley.com/documents/?uuid=7341e888-846f-4d04-a90f-0c0286d11316"]}],"mendeley":{"formattedCitation":"(Merriam &amp; Keller 1978)","plainTextFormattedCitation":"(Merriam &amp; Keller 1978)","previouslyFormattedCitation":"(Merriam &amp; Keller 1978)"},"properties":{"noteIndex":0},"schema":"https://github.com/citation-style-language/schema/raw/master/csl-citation.json"}</w:instrText>
      </w:r>
      <w:r w:rsidR="0086067A" w:rsidRPr="00070ECC">
        <w:rPr>
          <w:sz w:val="24"/>
          <w:szCs w:val="24"/>
        </w:rPr>
        <w:fldChar w:fldCharType="separate"/>
      </w:r>
      <w:r w:rsidR="001B6C06" w:rsidRPr="00070ECC">
        <w:rPr>
          <w:noProof/>
          <w:sz w:val="24"/>
          <w:szCs w:val="24"/>
        </w:rPr>
        <w:t>(Merriam &amp; Keller 1978)</w:t>
      </w:r>
      <w:r w:rsidR="0086067A" w:rsidRPr="00070ECC">
        <w:rPr>
          <w:sz w:val="24"/>
          <w:szCs w:val="24"/>
        </w:rPr>
        <w:fldChar w:fldCharType="end"/>
      </w:r>
      <w:r w:rsidRPr="00070ECC">
        <w:rPr>
          <w:sz w:val="24"/>
          <w:szCs w:val="24"/>
        </w:rPr>
        <w:t xml:space="preserve"> propose that distribution uniformity </w:t>
      </w:r>
      <w:r w:rsidR="0086067A" w:rsidRPr="00070ECC">
        <w:rPr>
          <w:noProof/>
          <w:sz w:val="24"/>
          <w:szCs w:val="24"/>
        </w:rPr>
        <w:t>be</w:t>
      </w:r>
      <w:r w:rsidRPr="00070ECC">
        <w:rPr>
          <w:sz w:val="24"/>
          <w:szCs w:val="24"/>
        </w:rPr>
        <w:t xml:space="preserve"> defined as the average infiltrated depth in the low quarter of the field, divided by the average infiltrated depth over the whole field. The application efficiency </w:t>
      </w:r>
      <w:r w:rsidR="007056B5" w:rsidRPr="00070ECC">
        <w:rPr>
          <w:noProof/>
          <w:sz w:val="24"/>
          <w:szCs w:val="24"/>
        </w:rPr>
        <w:t>is</w:t>
      </w:r>
      <w:r w:rsidRPr="00070ECC">
        <w:rPr>
          <w:sz w:val="24"/>
          <w:szCs w:val="24"/>
        </w:rPr>
        <w:t xml:space="preserve"> the</w:t>
      </w:r>
      <w:r w:rsidR="007056B5" w:rsidRPr="00070ECC">
        <w:rPr>
          <w:sz w:val="24"/>
          <w:szCs w:val="24"/>
        </w:rPr>
        <w:t xml:space="preserve"> water</w:t>
      </w:r>
      <w:r w:rsidRPr="00070ECC">
        <w:rPr>
          <w:sz w:val="24"/>
          <w:szCs w:val="24"/>
        </w:rPr>
        <w:t xml:space="preserve"> losses from the field occur as deep percolation (depths greater than Zreq) and as field tailwater or runoff. The requirement efficiency is an indicator of how well the irrigation meets its objective of refilling the root zone. This parameter is the most directly related to the crop yield since it will reflect the degree of soil moisture stress.</w:t>
      </w:r>
    </w:p>
    <w:p w:rsidR="0041345D" w:rsidRPr="00070ECC" w:rsidRDefault="00265B84" w:rsidP="00265B84">
      <w:pPr>
        <w:pStyle w:val="Header2"/>
      </w:pPr>
      <w:proofErr w:type="gramStart"/>
      <w:r>
        <w:t xml:space="preserve">2.5  </w:t>
      </w:r>
      <w:r w:rsidR="0041345D" w:rsidRPr="00070ECC">
        <w:t>Optimization</w:t>
      </w:r>
      <w:proofErr w:type="gramEnd"/>
      <w:r w:rsidR="0041345D" w:rsidRPr="00070ECC">
        <w:t xml:space="preserve"> of furrow irrigation design and parameters</w:t>
      </w:r>
    </w:p>
    <w:p w:rsidR="00135DDB" w:rsidRPr="00070ECC" w:rsidRDefault="0041345D" w:rsidP="00265B84">
      <w:pPr>
        <w:pStyle w:val="BodyText1"/>
        <w:spacing w:line="240" w:lineRule="auto"/>
        <w:rPr>
          <w:sz w:val="24"/>
          <w:szCs w:val="24"/>
        </w:rPr>
      </w:pPr>
      <w:r w:rsidRPr="00070ECC">
        <w:rPr>
          <w:sz w:val="24"/>
          <w:szCs w:val="24"/>
        </w:rPr>
        <w:t xml:space="preserve">Optimum irrigation performance is achieved when both application efficiency and distribution uniformity are high while the requirement efficiency is satisfied accordingly. The optimum target for distribution uniformity is 80% and above which is considered high and the </w:t>
      </w:r>
      <w:r w:rsidRPr="00070ECC">
        <w:rPr>
          <w:noProof/>
          <w:sz w:val="24"/>
          <w:szCs w:val="24"/>
        </w:rPr>
        <w:t>requirement</w:t>
      </w:r>
      <w:r w:rsidRPr="00070ECC">
        <w:rPr>
          <w:sz w:val="24"/>
          <w:szCs w:val="24"/>
        </w:rPr>
        <w:t xml:space="preserve"> efficiency of 99% should be attained for optimum application efficiency. Optimization was undertaken using a successfully calibrated and validated SIRMOD model for the study area</w:t>
      </w:r>
      <w:r w:rsidR="005F1023" w:rsidRPr="00070ECC">
        <w:rPr>
          <w:sz w:val="24"/>
          <w:szCs w:val="24"/>
        </w:rPr>
        <w:t>.</w:t>
      </w:r>
      <w:r w:rsidR="000E69AA">
        <w:rPr>
          <w:sz w:val="24"/>
          <w:szCs w:val="24"/>
        </w:rPr>
        <w:t xml:space="preserve"> Optimum </w:t>
      </w:r>
      <w:r w:rsidR="000E69AA" w:rsidRPr="000E69AA">
        <w:rPr>
          <w:color w:val="FF0000"/>
          <w:sz w:val="24"/>
          <w:szCs w:val="24"/>
        </w:rPr>
        <w:t>cut</w:t>
      </w:r>
      <w:r w:rsidRPr="000E69AA">
        <w:rPr>
          <w:color w:val="FF0000"/>
          <w:sz w:val="24"/>
          <w:szCs w:val="24"/>
        </w:rPr>
        <w:t xml:space="preserve">off </w:t>
      </w:r>
      <w:r w:rsidRPr="00070ECC">
        <w:rPr>
          <w:sz w:val="24"/>
          <w:szCs w:val="24"/>
        </w:rPr>
        <w:t xml:space="preserve">time was first determined for the 4.2, 4.3 and 4.5 lps inflow rates. The shortest </w:t>
      </w:r>
      <w:r w:rsidR="000E69AA" w:rsidRPr="000E69AA">
        <w:rPr>
          <w:color w:val="FF0000"/>
          <w:sz w:val="24"/>
          <w:szCs w:val="24"/>
        </w:rPr>
        <w:t xml:space="preserve">cutoff </w:t>
      </w:r>
      <w:r w:rsidRPr="00070ECC">
        <w:rPr>
          <w:sz w:val="24"/>
          <w:szCs w:val="24"/>
        </w:rPr>
        <w:t>time with optimum irrigation performance</w:t>
      </w:r>
      <w:r w:rsidR="00D97736" w:rsidRPr="00070ECC">
        <w:rPr>
          <w:sz w:val="24"/>
          <w:szCs w:val="24"/>
        </w:rPr>
        <w:t xml:space="preserve"> wa</w:t>
      </w:r>
      <w:r w:rsidRPr="00070ECC">
        <w:rPr>
          <w:sz w:val="24"/>
          <w:szCs w:val="24"/>
        </w:rPr>
        <w:t xml:space="preserve">s considered </w:t>
      </w:r>
      <w:r w:rsidR="00135DDB" w:rsidRPr="00070ECC">
        <w:rPr>
          <w:sz w:val="24"/>
          <w:szCs w:val="24"/>
        </w:rPr>
        <w:t xml:space="preserve">the </w:t>
      </w:r>
      <w:r w:rsidR="00D97736" w:rsidRPr="00070ECC">
        <w:rPr>
          <w:sz w:val="24"/>
          <w:szCs w:val="24"/>
        </w:rPr>
        <w:t xml:space="preserve">optimum </w:t>
      </w:r>
      <w:r w:rsidR="00D97736" w:rsidRPr="000E69AA">
        <w:rPr>
          <w:color w:val="FF0000"/>
          <w:sz w:val="24"/>
          <w:szCs w:val="24"/>
        </w:rPr>
        <w:t xml:space="preserve">cutoff </w:t>
      </w:r>
      <w:r w:rsidR="00D97736" w:rsidRPr="00070ECC">
        <w:rPr>
          <w:sz w:val="24"/>
          <w:szCs w:val="24"/>
        </w:rPr>
        <w:t>time. The optimum cutoff time</w:t>
      </w:r>
      <w:r w:rsidR="00DA12E6" w:rsidRPr="00070ECC">
        <w:rPr>
          <w:sz w:val="24"/>
          <w:szCs w:val="24"/>
        </w:rPr>
        <w:t xml:space="preserve"> </w:t>
      </w:r>
      <w:r w:rsidR="00D97736" w:rsidRPr="00070ECC">
        <w:rPr>
          <w:sz w:val="24"/>
          <w:szCs w:val="24"/>
        </w:rPr>
        <w:t xml:space="preserve">for each furrow length </w:t>
      </w:r>
      <w:r w:rsidR="00D97736" w:rsidRPr="00070ECC">
        <w:rPr>
          <w:noProof/>
          <w:sz w:val="24"/>
          <w:szCs w:val="24"/>
        </w:rPr>
        <w:t>w</w:t>
      </w:r>
      <w:r w:rsidR="0086067A" w:rsidRPr="00070ECC">
        <w:rPr>
          <w:noProof/>
          <w:sz w:val="24"/>
          <w:szCs w:val="24"/>
        </w:rPr>
        <w:t>as</w:t>
      </w:r>
      <w:r w:rsidRPr="00070ECC">
        <w:rPr>
          <w:sz w:val="24"/>
          <w:szCs w:val="24"/>
        </w:rPr>
        <w:t xml:space="preserve"> used to </w:t>
      </w:r>
      <w:r w:rsidR="00D97736" w:rsidRPr="00070ECC">
        <w:rPr>
          <w:sz w:val="24"/>
          <w:szCs w:val="24"/>
        </w:rPr>
        <w:t>determine</w:t>
      </w:r>
      <w:r w:rsidRPr="00070ECC">
        <w:rPr>
          <w:sz w:val="24"/>
          <w:szCs w:val="24"/>
        </w:rPr>
        <w:t xml:space="preserve"> the optimum irrigation performance in terms of inflow rate for the 100-m, 75-m</w:t>
      </w:r>
      <w:r w:rsidR="0086067A" w:rsidRPr="00070ECC">
        <w:rPr>
          <w:sz w:val="24"/>
          <w:szCs w:val="24"/>
        </w:rPr>
        <w:t>,</w:t>
      </w:r>
      <w:r w:rsidRPr="00070ECC">
        <w:rPr>
          <w:sz w:val="24"/>
          <w:szCs w:val="24"/>
        </w:rPr>
        <w:t xml:space="preserve"> </w:t>
      </w:r>
      <w:r w:rsidRPr="00070ECC">
        <w:rPr>
          <w:noProof/>
          <w:sz w:val="24"/>
          <w:szCs w:val="24"/>
        </w:rPr>
        <w:t>and</w:t>
      </w:r>
      <w:r w:rsidRPr="00070ECC">
        <w:rPr>
          <w:sz w:val="24"/>
          <w:szCs w:val="24"/>
        </w:rPr>
        <w:t xml:space="preserve"> 50-m furrow length. </w:t>
      </w:r>
      <w:r w:rsidR="00DA12E6" w:rsidRPr="00070ECC">
        <w:rPr>
          <w:sz w:val="24"/>
          <w:szCs w:val="24"/>
        </w:rPr>
        <w:t>The r</w:t>
      </w:r>
      <w:r w:rsidR="00135DDB" w:rsidRPr="00070ECC">
        <w:rPr>
          <w:sz w:val="24"/>
          <w:szCs w:val="24"/>
        </w:rPr>
        <w:t xml:space="preserve">elationships </w:t>
      </w:r>
      <w:r w:rsidR="00DA12E6" w:rsidRPr="00070ECC">
        <w:rPr>
          <w:sz w:val="24"/>
          <w:szCs w:val="24"/>
        </w:rPr>
        <w:t xml:space="preserve">of application efficiencies to cutoff time and inflow rates were established for each furrow length. </w:t>
      </w:r>
    </w:p>
    <w:p w:rsidR="0041345D" w:rsidRPr="00070ECC" w:rsidRDefault="0068774A" w:rsidP="00070ECC">
      <w:pPr>
        <w:pStyle w:val="Header1"/>
        <w:numPr>
          <w:ilvl w:val="0"/>
          <w:numId w:val="0"/>
        </w:numPr>
        <w:spacing w:line="240" w:lineRule="auto"/>
        <w:rPr>
          <w:sz w:val="24"/>
          <w:szCs w:val="24"/>
          <w:lang w:val="en-GB"/>
        </w:rPr>
      </w:pPr>
      <w:r>
        <w:rPr>
          <w:sz w:val="24"/>
          <w:szCs w:val="24"/>
          <w:lang w:val="en-GB"/>
        </w:rPr>
        <w:t xml:space="preserve">3 </w:t>
      </w:r>
      <w:r w:rsidR="0041345D" w:rsidRPr="00070ECC">
        <w:rPr>
          <w:sz w:val="24"/>
          <w:szCs w:val="24"/>
          <w:lang w:val="en-GB"/>
        </w:rPr>
        <w:t>Results</w:t>
      </w:r>
      <w:r>
        <w:rPr>
          <w:sz w:val="24"/>
          <w:szCs w:val="24"/>
          <w:lang w:val="en-GB"/>
        </w:rPr>
        <w:t xml:space="preserve"> and discussions</w:t>
      </w:r>
      <w:r w:rsidR="0041345D" w:rsidRPr="00070ECC">
        <w:rPr>
          <w:sz w:val="24"/>
          <w:szCs w:val="24"/>
          <w:lang w:val="en-GB"/>
        </w:rPr>
        <w:t xml:space="preserve"> </w:t>
      </w:r>
    </w:p>
    <w:p w:rsidR="0041345D" w:rsidRPr="00070ECC" w:rsidRDefault="0068774A" w:rsidP="00265B84">
      <w:pPr>
        <w:pStyle w:val="Header2"/>
        <w:rPr>
          <w:lang w:eastAsia="en-US"/>
        </w:rPr>
      </w:pPr>
      <w:r>
        <w:t xml:space="preserve">3.1 </w:t>
      </w:r>
      <w:r w:rsidR="0041345D" w:rsidRPr="00070ECC">
        <w:t xml:space="preserve">SIRMOD model calibration </w:t>
      </w:r>
      <w:r w:rsidR="00A34F5D" w:rsidRPr="00070ECC">
        <w:t>and validation</w:t>
      </w:r>
    </w:p>
    <w:p w:rsidR="0041345D" w:rsidRPr="00070ECC" w:rsidRDefault="0041345D" w:rsidP="00070ECC">
      <w:pPr>
        <w:pStyle w:val="BodyText1"/>
        <w:spacing w:line="240" w:lineRule="auto"/>
        <w:rPr>
          <w:sz w:val="24"/>
          <w:szCs w:val="24"/>
        </w:rPr>
      </w:pPr>
      <w:r w:rsidRPr="00070ECC">
        <w:rPr>
          <w:sz w:val="24"/>
          <w:szCs w:val="24"/>
        </w:rPr>
        <w:tab/>
        <w:t>Based on the infiltrometer test, the basic infiltration rate was 0.000416 m</w:t>
      </w:r>
      <w:r w:rsidRPr="00070ECC">
        <w:rPr>
          <w:sz w:val="24"/>
          <w:szCs w:val="24"/>
          <w:vertAlign w:val="superscript"/>
        </w:rPr>
        <w:t>3</w:t>
      </w:r>
      <w:r w:rsidRPr="00070ECC">
        <w:rPr>
          <w:sz w:val="24"/>
          <w:szCs w:val="24"/>
        </w:rPr>
        <w:t xml:space="preserve">/ min per unit width per unit length. The </w:t>
      </w:r>
      <m:oMath>
        <m:r>
          <w:rPr>
            <w:rFonts w:ascii="Cambria Math" w:hAnsi="Cambria Math"/>
            <w:sz w:val="24"/>
            <w:szCs w:val="24"/>
          </w:rPr>
          <m:t>a</m:t>
        </m:r>
      </m:oMath>
      <w:r w:rsidRPr="00070ECC">
        <w:rPr>
          <w:sz w:val="24"/>
          <w:szCs w:val="24"/>
        </w:rPr>
        <w:t xml:space="preserve"> and </w:t>
      </w:r>
      <m:oMath>
        <m:r>
          <w:rPr>
            <w:rFonts w:ascii="Cambria Math" w:hAnsi="Cambria Math"/>
            <w:sz w:val="24"/>
            <w:szCs w:val="24"/>
          </w:rPr>
          <m:t>k</m:t>
        </m:r>
      </m:oMath>
      <w:r w:rsidRPr="00070ECC">
        <w:rPr>
          <w:sz w:val="24"/>
          <w:szCs w:val="24"/>
        </w:rPr>
        <w:t xml:space="preserve"> parameters are empirical coefficients which were based on the first dat</w:t>
      </w:r>
      <w:r w:rsidR="00D02CB9" w:rsidRPr="00070ECC">
        <w:rPr>
          <w:sz w:val="24"/>
          <w:szCs w:val="24"/>
        </w:rPr>
        <w:t xml:space="preserve">a points </w:t>
      </w:r>
      <w:r w:rsidR="0086067A" w:rsidRPr="00070ECC">
        <w:rPr>
          <w:sz w:val="24"/>
          <w:szCs w:val="24"/>
        </w:rPr>
        <w:t>in</w:t>
      </w:r>
      <w:r w:rsidR="00D02CB9" w:rsidRPr="00070ECC">
        <w:rPr>
          <w:sz w:val="24"/>
          <w:szCs w:val="24"/>
        </w:rPr>
        <w:t xml:space="preserve"> </w:t>
      </w:r>
      <w:r w:rsidR="0086067A" w:rsidRPr="00070ECC">
        <w:rPr>
          <w:sz w:val="24"/>
          <w:szCs w:val="24"/>
        </w:rPr>
        <w:t xml:space="preserve">the </w:t>
      </w:r>
      <w:r w:rsidR="00D02CB9" w:rsidRPr="00070ECC">
        <w:rPr>
          <w:noProof/>
          <w:sz w:val="24"/>
          <w:szCs w:val="24"/>
        </w:rPr>
        <w:t>infiltrometer</w:t>
      </w:r>
      <w:r w:rsidR="00D02CB9" w:rsidRPr="00070ECC">
        <w:rPr>
          <w:sz w:val="24"/>
          <w:szCs w:val="24"/>
        </w:rPr>
        <w:t xml:space="preserve"> test. </w:t>
      </w:r>
      <w:r w:rsidRPr="00070ECC">
        <w:rPr>
          <w:sz w:val="24"/>
          <w:szCs w:val="24"/>
        </w:rPr>
        <w:t>Based on the</w:t>
      </w:r>
      <w:r w:rsidR="00D02CB9" w:rsidRPr="00070ECC">
        <w:rPr>
          <w:sz w:val="24"/>
          <w:szCs w:val="24"/>
        </w:rPr>
        <w:t xml:space="preserve"> infiltrometer test result analysis</w:t>
      </w:r>
      <w:r w:rsidRPr="00070ECC">
        <w:rPr>
          <w:sz w:val="24"/>
          <w:szCs w:val="24"/>
        </w:rPr>
        <w:t>, the infiltration function in the area was derived as follows,</w:t>
      </w:r>
    </w:p>
    <w:p w:rsidR="0041345D" w:rsidRPr="00070ECC" w:rsidRDefault="001B6C06" w:rsidP="00070ECC">
      <w:pPr>
        <w:pStyle w:val="BodyText"/>
        <w:spacing w:line="240" w:lineRule="auto"/>
        <w:jc w:val="center"/>
        <w:rPr>
          <w:sz w:val="24"/>
          <w:szCs w:val="24"/>
        </w:rPr>
      </w:pPr>
      <m:oMathPara>
        <m:oMath>
          <m:r>
            <w:rPr>
              <w:rFonts w:ascii="Cambria Math" w:hAnsi="Cambria Math"/>
              <w:sz w:val="24"/>
              <w:szCs w:val="24"/>
            </w:rPr>
            <m:t xml:space="preserve">Z=0.016456 </m:t>
          </m:r>
          <m:sSup>
            <m:sSupPr>
              <m:ctrlPr>
                <w:rPr>
                  <w:rFonts w:ascii="Cambria Math" w:eastAsia="Times New Roman" w:hAnsi="Cambria Math"/>
                  <w:i/>
                  <w:sz w:val="24"/>
                  <w:szCs w:val="24"/>
                </w:rPr>
              </m:ctrlPr>
            </m:sSupPr>
            <m:e>
              <m:r>
                <w:rPr>
                  <w:rFonts w:ascii="Cambria Math" w:hAnsi="Cambria Math"/>
                  <w:sz w:val="24"/>
                  <w:szCs w:val="24"/>
                </w:rPr>
                <m:t>t</m:t>
              </m:r>
            </m:e>
            <m:sup>
              <m:r>
                <w:rPr>
                  <w:rFonts w:ascii="Cambria Math" w:hAnsi="Cambria Math"/>
                  <w:sz w:val="24"/>
                  <w:szCs w:val="24"/>
                </w:rPr>
                <m:t>0.2016</m:t>
              </m:r>
            </m:sup>
          </m:sSup>
          <m:r>
            <w:rPr>
              <w:rFonts w:ascii="Cambria Math" w:hAnsi="Cambria Math"/>
              <w:sz w:val="24"/>
              <w:szCs w:val="24"/>
            </w:rPr>
            <m:t>+ 0.000416 t</m:t>
          </m:r>
        </m:oMath>
      </m:oMathPara>
    </w:p>
    <w:p w:rsidR="00AC3E35" w:rsidRPr="00070ECC" w:rsidRDefault="000E69AA" w:rsidP="00070ECC">
      <w:pPr>
        <w:pStyle w:val="BodyText"/>
        <w:spacing w:line="240" w:lineRule="auto"/>
        <w:ind w:firstLine="0"/>
        <w:rPr>
          <w:sz w:val="24"/>
          <w:szCs w:val="24"/>
        </w:rPr>
      </w:pPr>
      <w:r>
        <w:rPr>
          <w:sz w:val="24"/>
          <w:szCs w:val="24"/>
        </w:rPr>
        <w:t>W</w:t>
      </w:r>
      <w:r w:rsidR="0041345D" w:rsidRPr="00070ECC">
        <w:rPr>
          <w:sz w:val="24"/>
          <w:szCs w:val="24"/>
        </w:rPr>
        <w:t xml:space="preserve">here </w:t>
      </w:r>
      <w:r w:rsidR="0058720D" w:rsidRPr="00070ECC">
        <w:rPr>
          <w:sz w:val="24"/>
          <w:szCs w:val="24"/>
        </w:rPr>
        <w:t>Z is the</w:t>
      </w:r>
      <w:r w:rsidR="0041345D" w:rsidRPr="00070ECC">
        <w:rPr>
          <w:sz w:val="24"/>
          <w:szCs w:val="24"/>
        </w:rPr>
        <w:t xml:space="preserve"> depth of infiltration, m</w:t>
      </w:r>
      <w:r w:rsidR="0058720D" w:rsidRPr="00070ECC">
        <w:rPr>
          <w:sz w:val="24"/>
          <w:szCs w:val="24"/>
        </w:rPr>
        <w:t xml:space="preserve"> and t is the</w:t>
      </w:r>
      <w:r w:rsidR="0041345D" w:rsidRPr="00070ECC">
        <w:rPr>
          <w:sz w:val="24"/>
          <w:szCs w:val="24"/>
        </w:rPr>
        <w:t xml:space="preserve"> time of infiltration, min</w:t>
      </w:r>
      <w:r w:rsidR="0058720D" w:rsidRPr="00070ECC">
        <w:rPr>
          <w:sz w:val="24"/>
          <w:szCs w:val="24"/>
        </w:rPr>
        <w:t xml:space="preserve">. </w:t>
      </w:r>
      <w:r w:rsidR="00435A79" w:rsidRPr="00435A79">
        <w:rPr>
          <w:sz w:val="24"/>
          <w:szCs w:val="24"/>
        </w:rPr>
        <w:fldChar w:fldCharType="begin"/>
      </w:r>
      <w:r w:rsidR="00435A79" w:rsidRPr="00435A79">
        <w:rPr>
          <w:sz w:val="24"/>
          <w:szCs w:val="24"/>
        </w:rPr>
        <w:instrText xml:space="preserve"> REF _Ref3818874 \h  \* MERGEFORMAT </w:instrText>
      </w:r>
      <w:r w:rsidR="00435A79" w:rsidRPr="00435A79">
        <w:rPr>
          <w:sz w:val="24"/>
          <w:szCs w:val="24"/>
        </w:rPr>
      </w:r>
      <w:r w:rsidR="00435A79" w:rsidRPr="00435A79">
        <w:rPr>
          <w:sz w:val="24"/>
          <w:szCs w:val="24"/>
        </w:rPr>
        <w:fldChar w:fldCharType="separate"/>
      </w:r>
      <w:r w:rsidR="00435A79" w:rsidRPr="00435A79">
        <w:t xml:space="preserve">Figure </w:t>
      </w:r>
      <w:r w:rsidR="00435A79" w:rsidRPr="00435A79">
        <w:rPr>
          <w:noProof/>
        </w:rPr>
        <w:t>1</w:t>
      </w:r>
      <w:r w:rsidR="00435A79" w:rsidRPr="00435A79">
        <w:rPr>
          <w:sz w:val="24"/>
          <w:szCs w:val="24"/>
        </w:rPr>
        <w:fldChar w:fldCharType="end"/>
      </w:r>
      <w:r w:rsidR="00D02CB9" w:rsidRPr="00070ECC">
        <w:rPr>
          <w:sz w:val="24"/>
          <w:szCs w:val="24"/>
        </w:rPr>
        <w:t xml:space="preserve"> shows the goodness of fit between actual and K</w:t>
      </w:r>
      <w:r w:rsidR="00DA12E6" w:rsidRPr="00070ECC">
        <w:rPr>
          <w:sz w:val="24"/>
          <w:szCs w:val="24"/>
        </w:rPr>
        <w:t>-</w:t>
      </w:r>
      <w:r w:rsidR="00D02CB9" w:rsidRPr="00070ECC">
        <w:rPr>
          <w:sz w:val="24"/>
          <w:szCs w:val="24"/>
        </w:rPr>
        <w:t xml:space="preserve">L computed infiltration rate. </w:t>
      </w:r>
      <w:r w:rsidR="0041345D" w:rsidRPr="00070ECC">
        <w:rPr>
          <w:sz w:val="24"/>
          <w:szCs w:val="24"/>
        </w:rPr>
        <w:t xml:space="preserve"> </w:t>
      </w:r>
      <w:r w:rsidR="00D02CB9" w:rsidRPr="00070ECC">
        <w:rPr>
          <w:sz w:val="24"/>
          <w:szCs w:val="24"/>
        </w:rPr>
        <w:t>The K-L equation performed well in replicating the actual infiltration rate with 0.99 R</w:t>
      </w:r>
      <w:r w:rsidR="00D02CB9" w:rsidRPr="00070ECC">
        <w:rPr>
          <w:sz w:val="24"/>
          <w:szCs w:val="24"/>
          <w:vertAlign w:val="superscript"/>
        </w:rPr>
        <w:t>2</w:t>
      </w:r>
      <w:r w:rsidR="00D02CB9" w:rsidRPr="00070ECC">
        <w:rPr>
          <w:sz w:val="24"/>
          <w:szCs w:val="24"/>
        </w:rPr>
        <w:t xml:space="preserve"> with </w:t>
      </w:r>
      <w:r w:rsidR="0086067A" w:rsidRPr="00070ECC">
        <w:rPr>
          <w:sz w:val="24"/>
          <w:szCs w:val="24"/>
        </w:rPr>
        <w:t xml:space="preserve">a </w:t>
      </w:r>
      <w:r w:rsidR="00D02CB9" w:rsidRPr="00070ECC">
        <w:rPr>
          <w:noProof/>
          <w:sz w:val="24"/>
          <w:szCs w:val="24"/>
        </w:rPr>
        <w:t>p-value</w:t>
      </w:r>
      <w:r w:rsidR="00D02CB9" w:rsidRPr="00070ECC">
        <w:rPr>
          <w:sz w:val="24"/>
          <w:szCs w:val="24"/>
        </w:rPr>
        <w:t xml:space="preserve"> greater than 0.05 in the t-test result. This suggests that the</w:t>
      </w:r>
      <w:r w:rsidR="0041345D" w:rsidRPr="00070ECC">
        <w:rPr>
          <w:sz w:val="24"/>
          <w:szCs w:val="24"/>
        </w:rPr>
        <w:t xml:space="preserve"> </w:t>
      </w:r>
      <w:r w:rsidR="00D02CB9" w:rsidRPr="00070ECC">
        <w:rPr>
          <w:sz w:val="24"/>
          <w:szCs w:val="24"/>
        </w:rPr>
        <w:t xml:space="preserve">derived infiltration equation </w:t>
      </w:r>
      <w:r w:rsidR="0041345D" w:rsidRPr="00070ECC">
        <w:rPr>
          <w:sz w:val="24"/>
          <w:szCs w:val="24"/>
        </w:rPr>
        <w:t xml:space="preserve">can be used to represent the infiltration characteristics in the area. </w:t>
      </w:r>
    </w:p>
    <w:p w:rsidR="00435A79" w:rsidRDefault="00070ECC" w:rsidP="00435A79">
      <w:pPr>
        <w:pStyle w:val="NoSpacing"/>
        <w:keepNext/>
        <w:jc w:val="center"/>
      </w:pPr>
      <w:r w:rsidRPr="00070ECC">
        <w:rPr>
          <w:noProof/>
          <w:sz w:val="24"/>
          <w:szCs w:val="24"/>
          <w:lang w:eastAsia="en-US"/>
        </w:rPr>
        <w:lastRenderedPageBreak/>
        <w:drawing>
          <wp:inline distT="0" distB="0" distL="0" distR="0" wp14:anchorId="3750D346" wp14:editId="32C5FFC5">
            <wp:extent cx="2505075" cy="1781175"/>
            <wp:effectExtent l="0" t="0" r="9525" b="9525"/>
            <wp:docPr id="13"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05075" cy="1781175"/>
                    </a:xfrm>
                    <a:prstGeom prst="rect">
                      <a:avLst/>
                    </a:prstGeom>
                    <a:noFill/>
                    <a:ln>
                      <a:noFill/>
                    </a:ln>
                  </pic:spPr>
                </pic:pic>
              </a:graphicData>
            </a:graphic>
          </wp:inline>
        </w:drawing>
      </w:r>
    </w:p>
    <w:p w:rsidR="00070ECC" w:rsidRPr="00435A79" w:rsidRDefault="00435A79" w:rsidP="00435A79">
      <w:pPr>
        <w:jc w:val="center"/>
        <w:rPr>
          <w:sz w:val="24"/>
          <w:szCs w:val="24"/>
        </w:rPr>
      </w:pPr>
      <w:bookmarkStart w:id="0" w:name="_Ref3818874"/>
      <w:r w:rsidRPr="00435A79">
        <w:t xml:space="preserve">Figure </w:t>
      </w:r>
      <w:fldSimple w:instr=" SEQ Figure \* ARABIC ">
        <w:r>
          <w:rPr>
            <w:noProof/>
          </w:rPr>
          <w:t>1</w:t>
        </w:r>
      </w:fldSimple>
      <w:bookmarkEnd w:id="0"/>
      <w:r w:rsidRPr="00435A79">
        <w:t xml:space="preserve"> Comparison of simulated and actual infiltration rate in the study area</w:t>
      </w:r>
    </w:p>
    <w:p w:rsidR="0041345D" w:rsidRPr="00070ECC" w:rsidRDefault="0068774A" w:rsidP="00265B84">
      <w:pPr>
        <w:pStyle w:val="Header2"/>
      </w:pPr>
      <w:r>
        <w:t xml:space="preserve">3.2 </w:t>
      </w:r>
      <w:r w:rsidR="00A333B8" w:rsidRPr="00070ECC">
        <w:t>SIRMOD model validation</w:t>
      </w:r>
      <w:r w:rsidR="0041345D" w:rsidRPr="00070ECC">
        <w:t xml:space="preserve"> </w:t>
      </w:r>
    </w:p>
    <w:p w:rsidR="004A78F6" w:rsidRPr="00070ECC" w:rsidRDefault="00435A79" w:rsidP="0068774A">
      <w:pPr>
        <w:pStyle w:val="BodyText1"/>
        <w:spacing w:line="240" w:lineRule="auto"/>
        <w:rPr>
          <w:sz w:val="24"/>
          <w:szCs w:val="24"/>
        </w:rPr>
      </w:pPr>
      <w:r>
        <w:rPr>
          <w:b/>
          <w:sz w:val="24"/>
          <w:szCs w:val="24"/>
        </w:rPr>
        <w:fldChar w:fldCharType="begin"/>
      </w:r>
      <w:r>
        <w:rPr>
          <w:sz w:val="24"/>
          <w:szCs w:val="24"/>
        </w:rPr>
        <w:instrText xml:space="preserve"> REF _Ref3818943 \h </w:instrText>
      </w:r>
      <w:r>
        <w:rPr>
          <w:b/>
          <w:sz w:val="24"/>
          <w:szCs w:val="24"/>
        </w:rPr>
      </w:r>
      <w:r>
        <w:rPr>
          <w:b/>
          <w:sz w:val="24"/>
          <w:szCs w:val="24"/>
        </w:rPr>
        <w:fldChar w:fldCharType="separate"/>
      </w:r>
      <w:r>
        <w:t xml:space="preserve">Figure </w:t>
      </w:r>
      <w:r>
        <w:rPr>
          <w:noProof/>
        </w:rPr>
        <w:t>2</w:t>
      </w:r>
      <w:r>
        <w:rPr>
          <w:b/>
          <w:sz w:val="24"/>
          <w:szCs w:val="24"/>
        </w:rPr>
        <w:fldChar w:fldCharType="end"/>
      </w:r>
      <w:r>
        <w:rPr>
          <w:b/>
          <w:sz w:val="24"/>
          <w:szCs w:val="24"/>
        </w:rPr>
        <w:t xml:space="preserve"> </w:t>
      </w:r>
      <w:r w:rsidR="00BB399C" w:rsidRPr="00070ECC">
        <w:rPr>
          <w:sz w:val="24"/>
          <w:szCs w:val="24"/>
        </w:rPr>
        <w:t>shows</w:t>
      </w:r>
      <w:r w:rsidR="0086067A" w:rsidRPr="00070ECC">
        <w:rPr>
          <w:sz w:val="24"/>
          <w:szCs w:val="24"/>
        </w:rPr>
        <w:t xml:space="preserve"> the</w:t>
      </w:r>
      <w:r w:rsidR="00BB399C" w:rsidRPr="00070ECC">
        <w:rPr>
          <w:sz w:val="24"/>
          <w:szCs w:val="24"/>
        </w:rPr>
        <w:t xml:space="preserve"> </w:t>
      </w:r>
      <w:r w:rsidR="00BB399C" w:rsidRPr="00070ECC">
        <w:rPr>
          <w:noProof/>
          <w:sz w:val="24"/>
          <w:szCs w:val="24"/>
        </w:rPr>
        <w:t>goodness</w:t>
      </w:r>
      <w:r w:rsidR="00BB399C" w:rsidRPr="00070ECC">
        <w:rPr>
          <w:sz w:val="24"/>
          <w:szCs w:val="24"/>
        </w:rPr>
        <w:t xml:space="preserve"> of fit between observed and simulated </w:t>
      </w:r>
      <w:r w:rsidR="0041345D" w:rsidRPr="00070ECC">
        <w:rPr>
          <w:sz w:val="24"/>
          <w:szCs w:val="24"/>
        </w:rPr>
        <w:t xml:space="preserve">advance time. </w:t>
      </w:r>
      <w:r w:rsidR="00BB399C" w:rsidRPr="00070ECC">
        <w:rPr>
          <w:sz w:val="24"/>
          <w:szCs w:val="24"/>
        </w:rPr>
        <w:t xml:space="preserve">The goodness of fit between the simulated and actual time of advance is high at 99.8%. The t critical (2.12) is greater than the t-statistic (0.31) and a p-value of 0.76 (&gt;0.05) showed that the variability between means of simulated and actual time of advance was not significant which means the validation was successful. This implies that the model accurately computed the time of advance and can be used to simulate and optimize </w:t>
      </w:r>
      <w:r w:rsidR="0086067A" w:rsidRPr="00070ECC">
        <w:rPr>
          <w:sz w:val="24"/>
          <w:szCs w:val="24"/>
        </w:rPr>
        <w:t xml:space="preserve">the </w:t>
      </w:r>
      <w:r w:rsidR="00BB399C" w:rsidRPr="00070ECC">
        <w:rPr>
          <w:noProof/>
          <w:sz w:val="24"/>
          <w:szCs w:val="24"/>
        </w:rPr>
        <w:t>furrow</w:t>
      </w:r>
      <w:r w:rsidR="00BB399C" w:rsidRPr="00070ECC">
        <w:rPr>
          <w:sz w:val="24"/>
          <w:szCs w:val="24"/>
        </w:rPr>
        <w:t xml:space="preserve"> irrigation system in the area. The advance time </w:t>
      </w:r>
      <w:r w:rsidR="000E69AA" w:rsidRPr="000E69AA">
        <w:rPr>
          <w:color w:val="FF0000"/>
          <w:sz w:val="24"/>
          <w:szCs w:val="24"/>
        </w:rPr>
        <w:t xml:space="preserve">was </w:t>
      </w:r>
      <w:r w:rsidR="00BB399C" w:rsidRPr="00070ECC">
        <w:rPr>
          <w:sz w:val="24"/>
          <w:szCs w:val="24"/>
        </w:rPr>
        <w:t>carefully</w:t>
      </w:r>
      <w:r w:rsidR="0041345D" w:rsidRPr="00070ECC">
        <w:rPr>
          <w:sz w:val="24"/>
          <w:szCs w:val="24"/>
        </w:rPr>
        <w:t xml:space="preserve"> observe</w:t>
      </w:r>
      <w:r w:rsidR="00BB399C" w:rsidRPr="00070ECC">
        <w:rPr>
          <w:sz w:val="24"/>
          <w:szCs w:val="24"/>
        </w:rPr>
        <w:t>d and recorded</w:t>
      </w:r>
      <w:r w:rsidR="0041345D" w:rsidRPr="00070ECC">
        <w:rPr>
          <w:sz w:val="24"/>
          <w:szCs w:val="24"/>
        </w:rPr>
        <w:t xml:space="preserve"> which </w:t>
      </w:r>
      <w:r w:rsidR="00BB399C" w:rsidRPr="00070ECC">
        <w:rPr>
          <w:sz w:val="24"/>
          <w:szCs w:val="24"/>
        </w:rPr>
        <w:t xml:space="preserve">may have </w:t>
      </w:r>
      <w:r w:rsidR="0041345D" w:rsidRPr="00070ECC">
        <w:rPr>
          <w:sz w:val="24"/>
          <w:szCs w:val="24"/>
        </w:rPr>
        <w:t>contributed to high goodness of fit.</w:t>
      </w:r>
      <w:r w:rsidR="00BB399C" w:rsidRPr="00070ECC">
        <w:rPr>
          <w:sz w:val="24"/>
          <w:szCs w:val="24"/>
        </w:rPr>
        <w:t xml:space="preserve"> This result also proved that the calibrated infiltration equation fits the actual soil characteristics in the area.</w:t>
      </w:r>
      <w:r w:rsidR="004A78F6" w:rsidRPr="00070ECC">
        <w:rPr>
          <w:sz w:val="24"/>
          <w:szCs w:val="24"/>
        </w:rPr>
        <w:t xml:space="preserve"> </w:t>
      </w:r>
    </w:p>
    <w:p w:rsidR="00435A79" w:rsidRDefault="00070ECC" w:rsidP="00435A79">
      <w:pPr>
        <w:pStyle w:val="NoSpacing"/>
        <w:keepNext/>
        <w:jc w:val="center"/>
      </w:pPr>
      <w:r w:rsidRPr="00070ECC">
        <w:rPr>
          <w:noProof/>
          <w:sz w:val="24"/>
          <w:szCs w:val="24"/>
          <w:lang w:eastAsia="en-US"/>
        </w:rPr>
        <w:drawing>
          <wp:inline distT="0" distB="0" distL="0" distR="0" wp14:anchorId="338CAAE7" wp14:editId="36854047">
            <wp:extent cx="2543175" cy="1781175"/>
            <wp:effectExtent l="0" t="0" r="9525" b="9525"/>
            <wp:docPr id="14"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781175"/>
                    </a:xfrm>
                    <a:prstGeom prst="rect">
                      <a:avLst/>
                    </a:prstGeom>
                    <a:noFill/>
                    <a:ln>
                      <a:noFill/>
                    </a:ln>
                  </pic:spPr>
                </pic:pic>
              </a:graphicData>
            </a:graphic>
          </wp:inline>
        </w:drawing>
      </w:r>
    </w:p>
    <w:p w:rsidR="00070ECC" w:rsidRPr="00070ECC" w:rsidRDefault="00435A79" w:rsidP="0068774A">
      <w:pPr>
        <w:jc w:val="center"/>
        <w:rPr>
          <w:sz w:val="24"/>
          <w:szCs w:val="24"/>
        </w:rPr>
      </w:pPr>
      <w:bookmarkStart w:id="1" w:name="_Ref3818943"/>
      <w:r>
        <w:t xml:space="preserve">Figure </w:t>
      </w:r>
      <w:fldSimple w:instr=" SEQ Figure \* ARABIC ">
        <w:r>
          <w:rPr>
            <w:noProof/>
          </w:rPr>
          <w:t>2</w:t>
        </w:r>
      </w:fldSimple>
      <w:bookmarkEnd w:id="1"/>
      <w:r>
        <w:t xml:space="preserve"> </w:t>
      </w:r>
      <w:r w:rsidRPr="00EC5066">
        <w:t xml:space="preserve">Actual versus simulated time of advance </w:t>
      </w:r>
      <w:r w:rsidR="000E69AA" w:rsidRPr="000E69AA">
        <w:rPr>
          <w:color w:val="FF0000"/>
        </w:rPr>
        <w:t xml:space="preserve">of </w:t>
      </w:r>
      <w:r w:rsidRPr="00EC5066">
        <w:t xml:space="preserve">the nine irrigation events in 100-m, 75-m and 50-m furrow length with 4.2, 4.5 and 4.7 </w:t>
      </w:r>
      <w:proofErr w:type="gramStart"/>
      <w:r w:rsidRPr="00EC5066">
        <w:t>lps</w:t>
      </w:r>
      <w:proofErr w:type="gramEnd"/>
      <w:r w:rsidRPr="00EC5066">
        <w:t xml:space="preserve"> inflow rates</w:t>
      </w:r>
    </w:p>
    <w:p w:rsidR="0041345D" w:rsidRPr="00070ECC" w:rsidRDefault="0068774A" w:rsidP="00265B84">
      <w:pPr>
        <w:pStyle w:val="Header2"/>
      </w:pPr>
      <w:r>
        <w:t xml:space="preserve">3.4 </w:t>
      </w:r>
      <w:r w:rsidR="0041345D" w:rsidRPr="00070ECC">
        <w:t>Evaluation of the existing furrow irrigation practice</w:t>
      </w:r>
    </w:p>
    <w:p w:rsidR="0041345D" w:rsidRDefault="0041345D" w:rsidP="0068774A">
      <w:pPr>
        <w:pStyle w:val="BodyText1"/>
        <w:spacing w:line="240" w:lineRule="auto"/>
        <w:rPr>
          <w:sz w:val="24"/>
          <w:szCs w:val="24"/>
        </w:rPr>
      </w:pPr>
      <w:r w:rsidRPr="00070ECC">
        <w:rPr>
          <w:sz w:val="24"/>
          <w:szCs w:val="24"/>
        </w:rPr>
        <w:t>Since the model was succes</w:t>
      </w:r>
      <w:r w:rsidR="004C2982" w:rsidRPr="00070ECC">
        <w:rPr>
          <w:sz w:val="24"/>
          <w:szCs w:val="24"/>
        </w:rPr>
        <w:t>sfully calibrated and validated,</w:t>
      </w:r>
      <w:r w:rsidRPr="00070ECC">
        <w:rPr>
          <w:sz w:val="24"/>
          <w:szCs w:val="24"/>
        </w:rPr>
        <w:t xml:space="preserve"> it was used to estimate the irrigation performance of current practice in the study area. Results showed that the application efficiency of furrow irrigation systems in the study area is relatively low which ranged from 33-50% </w:t>
      </w:r>
      <w:r w:rsidR="000E69AA" w:rsidRPr="000E69AA">
        <w:rPr>
          <w:color w:val="FF0000"/>
          <w:sz w:val="24"/>
          <w:szCs w:val="24"/>
        </w:rPr>
        <w:t xml:space="preserve">in </w:t>
      </w:r>
      <w:r w:rsidRPr="00070ECC">
        <w:rPr>
          <w:sz w:val="24"/>
          <w:szCs w:val="24"/>
        </w:rPr>
        <w:t xml:space="preserve">100-m furrow lengths, 42-47% </w:t>
      </w:r>
      <w:r w:rsidR="000E69AA" w:rsidRPr="000E69AA">
        <w:rPr>
          <w:color w:val="FF0000"/>
          <w:sz w:val="24"/>
          <w:szCs w:val="24"/>
        </w:rPr>
        <w:t xml:space="preserve">in </w:t>
      </w:r>
      <w:r w:rsidRPr="00070ECC">
        <w:rPr>
          <w:sz w:val="24"/>
          <w:szCs w:val="24"/>
        </w:rPr>
        <w:t xml:space="preserve">75-m furrow lengths and 37-45% </w:t>
      </w:r>
      <w:r w:rsidR="000E69AA" w:rsidRPr="000E69AA">
        <w:rPr>
          <w:color w:val="FF0000"/>
          <w:sz w:val="24"/>
          <w:szCs w:val="24"/>
        </w:rPr>
        <w:t xml:space="preserve">in </w:t>
      </w:r>
      <w:r w:rsidRPr="00070ECC">
        <w:rPr>
          <w:sz w:val="24"/>
          <w:szCs w:val="24"/>
        </w:rPr>
        <w:t>50-m furrow lengths</w:t>
      </w:r>
      <w:r w:rsidR="00BB399C" w:rsidRPr="00070ECC">
        <w:rPr>
          <w:sz w:val="24"/>
          <w:szCs w:val="24"/>
        </w:rPr>
        <w:t xml:space="preserve"> (</w:t>
      </w:r>
      <w:r w:rsidR="00BB399C" w:rsidRPr="00070ECC">
        <w:rPr>
          <w:sz w:val="24"/>
          <w:szCs w:val="24"/>
        </w:rPr>
        <w:fldChar w:fldCharType="begin"/>
      </w:r>
      <w:r w:rsidR="00BB399C" w:rsidRPr="00070ECC">
        <w:rPr>
          <w:sz w:val="24"/>
          <w:szCs w:val="24"/>
        </w:rPr>
        <w:instrText xml:space="preserve"> REF _Ref1136452 \h </w:instrText>
      </w:r>
      <w:r w:rsidR="003A27D4" w:rsidRPr="00070ECC">
        <w:rPr>
          <w:sz w:val="24"/>
          <w:szCs w:val="24"/>
        </w:rPr>
        <w:instrText xml:space="preserve"> \* MERGEFORMAT </w:instrText>
      </w:r>
      <w:r w:rsidR="00BB399C" w:rsidRPr="00070ECC">
        <w:rPr>
          <w:sz w:val="24"/>
          <w:szCs w:val="24"/>
        </w:rPr>
      </w:r>
      <w:r w:rsidR="00BB399C" w:rsidRPr="00070ECC">
        <w:rPr>
          <w:sz w:val="24"/>
          <w:szCs w:val="24"/>
        </w:rPr>
        <w:fldChar w:fldCharType="separate"/>
      </w:r>
      <w:r w:rsidR="00BB399C" w:rsidRPr="00070ECC">
        <w:rPr>
          <w:b/>
          <w:sz w:val="24"/>
          <w:szCs w:val="24"/>
        </w:rPr>
        <w:t xml:space="preserve">Table </w:t>
      </w:r>
      <w:r w:rsidR="00BB399C" w:rsidRPr="00070ECC">
        <w:rPr>
          <w:b/>
          <w:noProof/>
          <w:sz w:val="24"/>
          <w:szCs w:val="24"/>
        </w:rPr>
        <w:t>1</w:t>
      </w:r>
      <w:r w:rsidR="00BB399C" w:rsidRPr="00070ECC">
        <w:rPr>
          <w:sz w:val="24"/>
          <w:szCs w:val="24"/>
        </w:rPr>
        <w:fldChar w:fldCharType="end"/>
      </w:r>
      <w:r w:rsidR="00BB399C" w:rsidRPr="00070ECC">
        <w:rPr>
          <w:sz w:val="24"/>
          <w:szCs w:val="24"/>
        </w:rPr>
        <w:t>)</w:t>
      </w:r>
      <w:r w:rsidRPr="00070ECC">
        <w:rPr>
          <w:sz w:val="24"/>
          <w:szCs w:val="24"/>
        </w:rPr>
        <w:t xml:space="preserve">. The tailwater ratios varied from 21-24% </w:t>
      </w:r>
      <w:r w:rsidR="000E69AA" w:rsidRPr="000E69AA">
        <w:rPr>
          <w:color w:val="FF0000"/>
          <w:sz w:val="24"/>
          <w:szCs w:val="24"/>
        </w:rPr>
        <w:t xml:space="preserve">in </w:t>
      </w:r>
      <w:r w:rsidRPr="00070ECC">
        <w:rPr>
          <w:sz w:val="24"/>
          <w:szCs w:val="24"/>
        </w:rPr>
        <w:t xml:space="preserve">100-m furrow lengths, 20-31% </w:t>
      </w:r>
      <w:r w:rsidR="000E69AA" w:rsidRPr="000E69AA">
        <w:rPr>
          <w:color w:val="FF0000"/>
          <w:sz w:val="24"/>
          <w:szCs w:val="24"/>
        </w:rPr>
        <w:t xml:space="preserve">in </w:t>
      </w:r>
      <w:r w:rsidRPr="00070ECC">
        <w:rPr>
          <w:sz w:val="24"/>
          <w:szCs w:val="24"/>
        </w:rPr>
        <w:t xml:space="preserve">75-m furrow lengths and 36-39% </w:t>
      </w:r>
      <w:r w:rsidR="000E69AA" w:rsidRPr="000E69AA">
        <w:rPr>
          <w:color w:val="FF0000"/>
          <w:sz w:val="24"/>
          <w:szCs w:val="24"/>
        </w:rPr>
        <w:t xml:space="preserve">in </w:t>
      </w:r>
      <w:r w:rsidRPr="00070ECC">
        <w:rPr>
          <w:sz w:val="24"/>
          <w:szCs w:val="24"/>
        </w:rPr>
        <w:t xml:space="preserve">50-m furrow lengths. Deep percolation ratios ranged from 28-29%, for 100-m furrow lengths, 23-30% </w:t>
      </w:r>
      <w:r w:rsidR="000E69AA" w:rsidRPr="000E69AA">
        <w:rPr>
          <w:color w:val="FF0000"/>
          <w:sz w:val="24"/>
          <w:szCs w:val="24"/>
        </w:rPr>
        <w:t xml:space="preserve">in </w:t>
      </w:r>
      <w:r w:rsidRPr="00070ECC">
        <w:rPr>
          <w:sz w:val="24"/>
          <w:szCs w:val="24"/>
        </w:rPr>
        <w:t xml:space="preserve">75-m furrow lengths and 18-23% </w:t>
      </w:r>
      <w:r w:rsidR="000E69AA" w:rsidRPr="000E69AA">
        <w:rPr>
          <w:color w:val="FF0000"/>
          <w:sz w:val="24"/>
          <w:szCs w:val="24"/>
        </w:rPr>
        <w:t xml:space="preserve">in </w:t>
      </w:r>
      <w:r w:rsidRPr="00070ECC">
        <w:rPr>
          <w:sz w:val="24"/>
          <w:szCs w:val="24"/>
        </w:rPr>
        <w:t>the 50</w:t>
      </w:r>
      <w:r w:rsidR="00BB399C" w:rsidRPr="00070ECC">
        <w:rPr>
          <w:sz w:val="24"/>
          <w:szCs w:val="24"/>
        </w:rPr>
        <w:t>-m furrow lengths</w:t>
      </w:r>
      <w:r w:rsidRPr="00070ECC">
        <w:rPr>
          <w:sz w:val="24"/>
          <w:szCs w:val="24"/>
        </w:rPr>
        <w:t xml:space="preserve">. These values are lower compared to </w:t>
      </w:r>
      <w:r w:rsidR="004C2982" w:rsidRPr="00070ECC">
        <w:rPr>
          <w:sz w:val="24"/>
          <w:szCs w:val="24"/>
        </w:rPr>
        <w:t>the 60</w:t>
      </w:r>
      <w:r w:rsidRPr="00070ECC">
        <w:rPr>
          <w:sz w:val="24"/>
          <w:szCs w:val="24"/>
        </w:rPr>
        <w:t xml:space="preserve">% application efficiency for surface irrigation published by FAO. Therefore, there is an opportunity to optimize </w:t>
      </w:r>
      <w:r w:rsidR="0086067A" w:rsidRPr="00070ECC">
        <w:rPr>
          <w:sz w:val="24"/>
          <w:szCs w:val="24"/>
        </w:rPr>
        <w:t xml:space="preserve">the </w:t>
      </w:r>
      <w:r w:rsidRPr="00070ECC">
        <w:rPr>
          <w:noProof/>
          <w:sz w:val="24"/>
          <w:szCs w:val="24"/>
        </w:rPr>
        <w:t>furrow</w:t>
      </w:r>
      <w:r w:rsidRPr="00070ECC">
        <w:rPr>
          <w:sz w:val="24"/>
          <w:szCs w:val="24"/>
        </w:rPr>
        <w:t xml:space="preserve"> irrigation system in the area. </w:t>
      </w:r>
    </w:p>
    <w:p w:rsidR="00435A79" w:rsidRPr="00070ECC" w:rsidRDefault="00435A79" w:rsidP="00070ECC">
      <w:pPr>
        <w:pStyle w:val="BodyText1"/>
        <w:spacing w:line="240" w:lineRule="auto"/>
        <w:rPr>
          <w:sz w:val="24"/>
          <w:szCs w:val="24"/>
        </w:rPr>
      </w:pPr>
    </w:p>
    <w:p w:rsidR="00070ECC" w:rsidRPr="00435A79" w:rsidRDefault="00070ECC" w:rsidP="00435A79">
      <w:pPr>
        <w:pStyle w:val="NoSpacing"/>
        <w:jc w:val="center"/>
        <w:rPr>
          <w:b/>
        </w:rPr>
      </w:pPr>
      <w:bookmarkStart w:id="2" w:name="_Ref1136452"/>
      <w:r w:rsidRPr="00435A79">
        <w:rPr>
          <w:b/>
        </w:rPr>
        <w:lastRenderedPageBreak/>
        <w:t xml:space="preserve">Table </w:t>
      </w:r>
      <w:r w:rsidRPr="00435A79">
        <w:rPr>
          <w:b/>
        </w:rPr>
        <w:fldChar w:fldCharType="begin"/>
      </w:r>
      <w:r w:rsidRPr="00435A79">
        <w:rPr>
          <w:b/>
        </w:rPr>
        <w:instrText xml:space="preserve"> SEQ Table \* ARABIC </w:instrText>
      </w:r>
      <w:r w:rsidRPr="00435A79">
        <w:rPr>
          <w:b/>
        </w:rPr>
        <w:fldChar w:fldCharType="separate"/>
      </w:r>
      <w:r w:rsidRPr="00435A79">
        <w:rPr>
          <w:b/>
          <w:noProof/>
        </w:rPr>
        <w:t>1</w:t>
      </w:r>
      <w:r w:rsidRPr="00435A79">
        <w:rPr>
          <w:b/>
        </w:rPr>
        <w:fldChar w:fldCharType="end"/>
      </w:r>
      <w:bookmarkEnd w:id="2"/>
      <w:r w:rsidRPr="00435A79">
        <w:rPr>
          <w:b/>
        </w:rPr>
        <w:t xml:space="preserve"> Evaluation results for the current furrow irrigation practice in the area</w:t>
      </w:r>
    </w:p>
    <w:tbl>
      <w:tblPr>
        <w:tblW w:w="9468" w:type="dxa"/>
        <w:tblBorders>
          <w:top w:val="single" w:sz="4" w:space="0" w:color="7F7F7F"/>
          <w:bottom w:val="single" w:sz="4" w:space="0" w:color="7F7F7F"/>
        </w:tblBorders>
        <w:tblLayout w:type="fixed"/>
        <w:tblLook w:val="04A0" w:firstRow="1" w:lastRow="0" w:firstColumn="1" w:lastColumn="0" w:noHBand="0" w:noVBand="1"/>
      </w:tblPr>
      <w:tblGrid>
        <w:gridCol w:w="1170"/>
        <w:gridCol w:w="1098"/>
        <w:gridCol w:w="1458"/>
        <w:gridCol w:w="1440"/>
        <w:gridCol w:w="1638"/>
        <w:gridCol w:w="1350"/>
        <w:gridCol w:w="1314"/>
      </w:tblGrid>
      <w:tr w:rsidR="00070ECC" w:rsidRPr="00435A79" w:rsidTr="009C5D9F">
        <w:trPr>
          <w:trHeight w:val="20"/>
        </w:trPr>
        <w:tc>
          <w:tcPr>
            <w:tcW w:w="1170" w:type="dxa"/>
            <w:tcBorders>
              <w:bottom w:val="single" w:sz="4" w:space="0" w:color="7F7F7F"/>
            </w:tcBorders>
            <w:shd w:val="clear" w:color="auto" w:fill="auto"/>
            <w:hideMark/>
          </w:tcPr>
          <w:p w:rsidR="00070ECC" w:rsidRPr="00435A79" w:rsidRDefault="00070ECC" w:rsidP="009C5D9F">
            <w:pPr>
              <w:jc w:val="both"/>
              <w:rPr>
                <w:bCs/>
                <w:sz w:val="22"/>
                <w:szCs w:val="22"/>
              </w:rPr>
            </w:pPr>
            <w:r w:rsidRPr="00435A79">
              <w:rPr>
                <w:bCs/>
                <w:sz w:val="22"/>
                <w:szCs w:val="22"/>
              </w:rPr>
              <w:t>Discharge level, lps</w:t>
            </w:r>
          </w:p>
        </w:tc>
        <w:tc>
          <w:tcPr>
            <w:tcW w:w="1098" w:type="dxa"/>
            <w:tcBorders>
              <w:bottom w:val="single" w:sz="4" w:space="0" w:color="7F7F7F"/>
            </w:tcBorders>
            <w:shd w:val="clear" w:color="auto" w:fill="auto"/>
            <w:hideMark/>
          </w:tcPr>
          <w:p w:rsidR="00070ECC" w:rsidRPr="00435A79" w:rsidRDefault="00070ECC" w:rsidP="009C5D9F">
            <w:pPr>
              <w:jc w:val="both"/>
              <w:rPr>
                <w:bCs/>
                <w:sz w:val="22"/>
                <w:szCs w:val="22"/>
              </w:rPr>
            </w:pPr>
            <w:r w:rsidRPr="00435A79">
              <w:rPr>
                <w:bCs/>
                <w:sz w:val="22"/>
                <w:szCs w:val="22"/>
              </w:rPr>
              <w:t>Furrow length, m</w:t>
            </w:r>
          </w:p>
        </w:tc>
        <w:tc>
          <w:tcPr>
            <w:tcW w:w="1458" w:type="dxa"/>
            <w:tcBorders>
              <w:bottom w:val="single" w:sz="4" w:space="0" w:color="7F7F7F"/>
            </w:tcBorders>
            <w:shd w:val="clear" w:color="auto" w:fill="auto"/>
            <w:hideMark/>
          </w:tcPr>
          <w:p w:rsidR="00070ECC" w:rsidRPr="00435A79" w:rsidRDefault="00070ECC" w:rsidP="009C5D9F">
            <w:pPr>
              <w:jc w:val="both"/>
              <w:rPr>
                <w:bCs/>
                <w:sz w:val="22"/>
                <w:szCs w:val="22"/>
              </w:rPr>
            </w:pPr>
            <w:r w:rsidRPr="00435A79">
              <w:rPr>
                <w:bCs/>
                <w:sz w:val="22"/>
                <w:szCs w:val="22"/>
              </w:rPr>
              <w:t>Application efficiency, %</w:t>
            </w:r>
          </w:p>
        </w:tc>
        <w:tc>
          <w:tcPr>
            <w:tcW w:w="1440" w:type="dxa"/>
            <w:tcBorders>
              <w:bottom w:val="single" w:sz="4" w:space="0" w:color="7F7F7F"/>
            </w:tcBorders>
            <w:shd w:val="clear" w:color="auto" w:fill="auto"/>
            <w:hideMark/>
          </w:tcPr>
          <w:p w:rsidR="00070ECC" w:rsidRPr="00435A79" w:rsidRDefault="00070ECC" w:rsidP="0068774A">
            <w:pPr>
              <w:jc w:val="both"/>
              <w:rPr>
                <w:bCs/>
                <w:sz w:val="22"/>
                <w:szCs w:val="22"/>
              </w:rPr>
            </w:pPr>
            <w:r w:rsidRPr="000E69AA">
              <w:rPr>
                <w:bCs/>
                <w:color w:val="FF0000"/>
                <w:sz w:val="22"/>
                <w:szCs w:val="22"/>
              </w:rPr>
              <w:t>Require</w:t>
            </w:r>
            <w:r w:rsidR="000E69AA" w:rsidRPr="000E69AA">
              <w:rPr>
                <w:bCs/>
                <w:color w:val="FF0000"/>
                <w:sz w:val="22"/>
                <w:szCs w:val="22"/>
              </w:rPr>
              <w:t xml:space="preserve">d </w:t>
            </w:r>
            <w:r w:rsidRPr="00435A79">
              <w:rPr>
                <w:bCs/>
                <w:sz w:val="22"/>
                <w:szCs w:val="22"/>
              </w:rPr>
              <w:t>Efficiency, %</w:t>
            </w:r>
          </w:p>
        </w:tc>
        <w:tc>
          <w:tcPr>
            <w:tcW w:w="1638" w:type="dxa"/>
            <w:tcBorders>
              <w:bottom w:val="single" w:sz="4" w:space="0" w:color="7F7F7F"/>
            </w:tcBorders>
            <w:shd w:val="clear" w:color="auto" w:fill="auto"/>
            <w:hideMark/>
          </w:tcPr>
          <w:p w:rsidR="00070ECC" w:rsidRPr="00435A79" w:rsidRDefault="00070ECC" w:rsidP="009C5D9F">
            <w:pPr>
              <w:jc w:val="both"/>
              <w:rPr>
                <w:bCs/>
                <w:sz w:val="22"/>
                <w:szCs w:val="22"/>
              </w:rPr>
            </w:pPr>
            <w:r w:rsidRPr="00435A79">
              <w:rPr>
                <w:bCs/>
                <w:sz w:val="22"/>
                <w:szCs w:val="22"/>
              </w:rPr>
              <w:t>Distribution Uniformity, %</w:t>
            </w:r>
          </w:p>
        </w:tc>
        <w:tc>
          <w:tcPr>
            <w:tcW w:w="1350" w:type="dxa"/>
            <w:tcBorders>
              <w:bottom w:val="single" w:sz="4" w:space="0" w:color="7F7F7F"/>
            </w:tcBorders>
            <w:shd w:val="clear" w:color="auto" w:fill="auto"/>
            <w:hideMark/>
          </w:tcPr>
          <w:p w:rsidR="00070ECC" w:rsidRPr="00435A79" w:rsidRDefault="00070ECC" w:rsidP="009C5D9F">
            <w:pPr>
              <w:jc w:val="both"/>
              <w:rPr>
                <w:bCs/>
                <w:sz w:val="22"/>
                <w:szCs w:val="22"/>
              </w:rPr>
            </w:pPr>
            <w:r w:rsidRPr="00435A79">
              <w:rPr>
                <w:bCs/>
                <w:sz w:val="22"/>
                <w:szCs w:val="22"/>
              </w:rPr>
              <w:t>Tailwater fraction, %</w:t>
            </w:r>
          </w:p>
        </w:tc>
        <w:tc>
          <w:tcPr>
            <w:tcW w:w="1314" w:type="dxa"/>
            <w:tcBorders>
              <w:bottom w:val="single" w:sz="4" w:space="0" w:color="7F7F7F"/>
            </w:tcBorders>
            <w:shd w:val="clear" w:color="auto" w:fill="auto"/>
            <w:hideMark/>
          </w:tcPr>
          <w:p w:rsidR="00070ECC" w:rsidRPr="00435A79" w:rsidRDefault="00070ECC" w:rsidP="009C5D9F">
            <w:pPr>
              <w:jc w:val="both"/>
              <w:rPr>
                <w:bCs/>
                <w:sz w:val="22"/>
                <w:szCs w:val="22"/>
              </w:rPr>
            </w:pPr>
            <w:r w:rsidRPr="00435A79">
              <w:rPr>
                <w:bCs/>
                <w:sz w:val="22"/>
                <w:szCs w:val="22"/>
              </w:rPr>
              <w:t>Deep percolation ratio, %</w:t>
            </w:r>
          </w:p>
        </w:tc>
      </w:tr>
      <w:tr w:rsidR="00070ECC" w:rsidRPr="00435A79" w:rsidTr="009C5D9F">
        <w:trPr>
          <w:trHeight w:val="20"/>
        </w:trPr>
        <w:tc>
          <w:tcPr>
            <w:tcW w:w="1170" w:type="dxa"/>
            <w:tcBorders>
              <w:top w:val="single" w:sz="4" w:space="0" w:color="7F7F7F"/>
              <w:bottom w:val="single" w:sz="4" w:space="0" w:color="7F7F7F"/>
            </w:tcBorders>
            <w:shd w:val="clear" w:color="auto" w:fill="auto"/>
            <w:noWrap/>
            <w:hideMark/>
          </w:tcPr>
          <w:p w:rsidR="00070ECC" w:rsidRPr="00435A79" w:rsidRDefault="00070ECC" w:rsidP="009C5D9F">
            <w:pPr>
              <w:jc w:val="both"/>
              <w:rPr>
                <w:bCs/>
                <w:sz w:val="22"/>
                <w:szCs w:val="22"/>
              </w:rPr>
            </w:pPr>
            <w:r w:rsidRPr="00435A79">
              <w:rPr>
                <w:bCs/>
                <w:sz w:val="22"/>
                <w:szCs w:val="22"/>
              </w:rPr>
              <w:t>4.2</w:t>
            </w:r>
          </w:p>
        </w:tc>
        <w:tc>
          <w:tcPr>
            <w:tcW w:w="1098" w:type="dxa"/>
            <w:tcBorders>
              <w:top w:val="single" w:sz="4" w:space="0" w:color="7F7F7F"/>
              <w:bottom w:val="single" w:sz="4" w:space="0" w:color="7F7F7F"/>
            </w:tcBorders>
            <w:shd w:val="clear" w:color="auto" w:fill="auto"/>
            <w:noWrap/>
            <w:hideMark/>
          </w:tcPr>
          <w:p w:rsidR="00070ECC" w:rsidRPr="00435A79" w:rsidRDefault="00070ECC" w:rsidP="009C5D9F">
            <w:pPr>
              <w:jc w:val="both"/>
              <w:rPr>
                <w:sz w:val="22"/>
                <w:szCs w:val="22"/>
              </w:rPr>
            </w:pPr>
            <w:r w:rsidRPr="00435A79">
              <w:rPr>
                <w:sz w:val="22"/>
                <w:szCs w:val="22"/>
              </w:rPr>
              <w:t>100</w:t>
            </w:r>
          </w:p>
        </w:tc>
        <w:tc>
          <w:tcPr>
            <w:tcW w:w="145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49.44</w:t>
            </w:r>
          </w:p>
        </w:tc>
        <w:tc>
          <w:tcPr>
            <w:tcW w:w="144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94.06</w:t>
            </w:r>
          </w:p>
        </w:tc>
        <w:tc>
          <w:tcPr>
            <w:tcW w:w="135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21.95</w:t>
            </w:r>
          </w:p>
        </w:tc>
        <w:tc>
          <w:tcPr>
            <w:tcW w:w="1314"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28.61</w:t>
            </w:r>
          </w:p>
        </w:tc>
      </w:tr>
      <w:tr w:rsidR="00070ECC" w:rsidRPr="00435A79" w:rsidTr="009C5D9F">
        <w:trPr>
          <w:trHeight w:val="20"/>
        </w:trPr>
        <w:tc>
          <w:tcPr>
            <w:tcW w:w="1170" w:type="dxa"/>
            <w:shd w:val="clear" w:color="auto" w:fill="auto"/>
            <w:noWrap/>
            <w:hideMark/>
          </w:tcPr>
          <w:p w:rsidR="00070ECC" w:rsidRPr="00435A79" w:rsidRDefault="00070ECC" w:rsidP="009C5D9F">
            <w:pPr>
              <w:jc w:val="both"/>
              <w:rPr>
                <w:bCs/>
                <w:sz w:val="22"/>
                <w:szCs w:val="22"/>
              </w:rPr>
            </w:pPr>
            <w:r w:rsidRPr="00435A79">
              <w:rPr>
                <w:bCs/>
                <w:sz w:val="22"/>
                <w:szCs w:val="22"/>
              </w:rPr>
              <w:t>4.5</w:t>
            </w:r>
          </w:p>
        </w:tc>
        <w:tc>
          <w:tcPr>
            <w:tcW w:w="1098" w:type="dxa"/>
            <w:shd w:val="clear" w:color="auto" w:fill="auto"/>
            <w:noWrap/>
            <w:hideMark/>
          </w:tcPr>
          <w:p w:rsidR="00070ECC" w:rsidRPr="00435A79" w:rsidRDefault="00070ECC" w:rsidP="009C5D9F">
            <w:pPr>
              <w:jc w:val="both"/>
              <w:rPr>
                <w:sz w:val="22"/>
                <w:szCs w:val="22"/>
              </w:rPr>
            </w:pPr>
            <w:r w:rsidRPr="00435A79">
              <w:rPr>
                <w:sz w:val="22"/>
                <w:szCs w:val="22"/>
              </w:rPr>
              <w:t>100</w:t>
            </w:r>
          </w:p>
        </w:tc>
        <w:tc>
          <w:tcPr>
            <w:tcW w:w="1458" w:type="dxa"/>
            <w:shd w:val="clear" w:color="auto" w:fill="auto"/>
            <w:noWrap/>
            <w:hideMark/>
          </w:tcPr>
          <w:p w:rsidR="00070ECC" w:rsidRPr="00435A79" w:rsidRDefault="00070ECC" w:rsidP="009C5D9F">
            <w:pPr>
              <w:jc w:val="center"/>
              <w:rPr>
                <w:sz w:val="22"/>
                <w:szCs w:val="22"/>
              </w:rPr>
            </w:pPr>
            <w:r w:rsidRPr="00435A79">
              <w:rPr>
                <w:sz w:val="22"/>
                <w:szCs w:val="22"/>
              </w:rPr>
              <w:t>46.64</w:t>
            </w:r>
          </w:p>
        </w:tc>
        <w:tc>
          <w:tcPr>
            <w:tcW w:w="1440" w:type="dxa"/>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shd w:val="clear" w:color="auto" w:fill="auto"/>
            <w:noWrap/>
            <w:hideMark/>
          </w:tcPr>
          <w:p w:rsidR="00070ECC" w:rsidRPr="00435A79" w:rsidRDefault="00070ECC" w:rsidP="009C5D9F">
            <w:pPr>
              <w:jc w:val="center"/>
              <w:rPr>
                <w:sz w:val="22"/>
                <w:szCs w:val="22"/>
              </w:rPr>
            </w:pPr>
            <w:r w:rsidRPr="00435A79">
              <w:rPr>
                <w:sz w:val="22"/>
                <w:szCs w:val="22"/>
              </w:rPr>
              <w:t>92.25</w:t>
            </w:r>
          </w:p>
        </w:tc>
        <w:tc>
          <w:tcPr>
            <w:tcW w:w="1350" w:type="dxa"/>
            <w:shd w:val="clear" w:color="auto" w:fill="auto"/>
            <w:noWrap/>
            <w:hideMark/>
          </w:tcPr>
          <w:p w:rsidR="00070ECC" w:rsidRPr="00435A79" w:rsidRDefault="00070ECC" w:rsidP="009C5D9F">
            <w:pPr>
              <w:jc w:val="center"/>
              <w:rPr>
                <w:sz w:val="22"/>
                <w:szCs w:val="22"/>
              </w:rPr>
            </w:pPr>
            <w:r w:rsidRPr="00435A79">
              <w:rPr>
                <w:sz w:val="22"/>
                <w:szCs w:val="22"/>
              </w:rPr>
              <w:t>24.36</w:t>
            </w:r>
          </w:p>
        </w:tc>
        <w:tc>
          <w:tcPr>
            <w:tcW w:w="1314" w:type="dxa"/>
            <w:shd w:val="clear" w:color="auto" w:fill="auto"/>
            <w:noWrap/>
            <w:hideMark/>
          </w:tcPr>
          <w:p w:rsidR="00070ECC" w:rsidRPr="00435A79" w:rsidRDefault="00070ECC" w:rsidP="009C5D9F">
            <w:pPr>
              <w:jc w:val="center"/>
              <w:rPr>
                <w:sz w:val="22"/>
                <w:szCs w:val="22"/>
              </w:rPr>
            </w:pPr>
            <w:r w:rsidRPr="00435A79">
              <w:rPr>
                <w:sz w:val="22"/>
                <w:szCs w:val="22"/>
              </w:rPr>
              <w:t>29</w:t>
            </w:r>
          </w:p>
        </w:tc>
      </w:tr>
      <w:tr w:rsidR="00070ECC" w:rsidRPr="00435A79" w:rsidTr="009C5D9F">
        <w:trPr>
          <w:trHeight w:val="20"/>
        </w:trPr>
        <w:tc>
          <w:tcPr>
            <w:tcW w:w="1170" w:type="dxa"/>
            <w:tcBorders>
              <w:top w:val="single" w:sz="4" w:space="0" w:color="7F7F7F"/>
              <w:bottom w:val="single" w:sz="4" w:space="0" w:color="7F7F7F"/>
            </w:tcBorders>
            <w:shd w:val="clear" w:color="auto" w:fill="auto"/>
            <w:noWrap/>
            <w:hideMark/>
          </w:tcPr>
          <w:p w:rsidR="00070ECC" w:rsidRPr="00435A79" w:rsidRDefault="00070ECC" w:rsidP="009C5D9F">
            <w:pPr>
              <w:jc w:val="both"/>
              <w:rPr>
                <w:bCs/>
                <w:sz w:val="22"/>
                <w:szCs w:val="22"/>
              </w:rPr>
            </w:pPr>
            <w:r w:rsidRPr="00435A79">
              <w:rPr>
                <w:bCs/>
                <w:sz w:val="22"/>
                <w:szCs w:val="22"/>
              </w:rPr>
              <w:t>4.7</w:t>
            </w:r>
          </w:p>
        </w:tc>
        <w:tc>
          <w:tcPr>
            <w:tcW w:w="1098" w:type="dxa"/>
            <w:tcBorders>
              <w:top w:val="single" w:sz="4" w:space="0" w:color="7F7F7F"/>
              <w:bottom w:val="single" w:sz="4" w:space="0" w:color="7F7F7F"/>
            </w:tcBorders>
            <w:shd w:val="clear" w:color="auto" w:fill="auto"/>
            <w:noWrap/>
            <w:hideMark/>
          </w:tcPr>
          <w:p w:rsidR="00070ECC" w:rsidRPr="00435A79" w:rsidRDefault="00070ECC" w:rsidP="009C5D9F">
            <w:pPr>
              <w:jc w:val="both"/>
              <w:rPr>
                <w:sz w:val="22"/>
                <w:szCs w:val="22"/>
              </w:rPr>
            </w:pPr>
            <w:r w:rsidRPr="00435A79">
              <w:rPr>
                <w:sz w:val="22"/>
                <w:szCs w:val="22"/>
              </w:rPr>
              <w:t>100</w:t>
            </w:r>
          </w:p>
        </w:tc>
        <w:tc>
          <w:tcPr>
            <w:tcW w:w="145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50.15</w:t>
            </w:r>
          </w:p>
        </w:tc>
        <w:tc>
          <w:tcPr>
            <w:tcW w:w="144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91.81</w:t>
            </w:r>
          </w:p>
        </w:tc>
        <w:tc>
          <w:tcPr>
            <w:tcW w:w="135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21.58</w:t>
            </w:r>
          </w:p>
        </w:tc>
        <w:tc>
          <w:tcPr>
            <w:tcW w:w="1314"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28.27</w:t>
            </w:r>
          </w:p>
        </w:tc>
      </w:tr>
      <w:tr w:rsidR="00070ECC" w:rsidRPr="00435A79" w:rsidTr="009C5D9F">
        <w:trPr>
          <w:trHeight w:val="20"/>
        </w:trPr>
        <w:tc>
          <w:tcPr>
            <w:tcW w:w="1170" w:type="dxa"/>
            <w:shd w:val="clear" w:color="auto" w:fill="auto"/>
            <w:noWrap/>
            <w:hideMark/>
          </w:tcPr>
          <w:p w:rsidR="00070ECC" w:rsidRPr="00435A79" w:rsidRDefault="00070ECC" w:rsidP="009C5D9F">
            <w:pPr>
              <w:rPr>
                <w:bCs/>
                <w:sz w:val="22"/>
                <w:szCs w:val="22"/>
              </w:rPr>
            </w:pPr>
          </w:p>
        </w:tc>
        <w:tc>
          <w:tcPr>
            <w:tcW w:w="1098" w:type="dxa"/>
            <w:shd w:val="clear" w:color="auto" w:fill="auto"/>
            <w:noWrap/>
            <w:hideMark/>
          </w:tcPr>
          <w:p w:rsidR="00070ECC" w:rsidRPr="00435A79" w:rsidRDefault="00070ECC" w:rsidP="009C5D9F">
            <w:pPr>
              <w:rPr>
                <w:rFonts w:eastAsia="Calibri"/>
                <w:sz w:val="22"/>
                <w:szCs w:val="22"/>
              </w:rPr>
            </w:pPr>
          </w:p>
        </w:tc>
        <w:tc>
          <w:tcPr>
            <w:tcW w:w="1458" w:type="dxa"/>
            <w:shd w:val="clear" w:color="auto" w:fill="auto"/>
            <w:noWrap/>
            <w:hideMark/>
          </w:tcPr>
          <w:p w:rsidR="00070ECC" w:rsidRPr="00435A79" w:rsidRDefault="00070ECC" w:rsidP="009C5D9F">
            <w:pPr>
              <w:rPr>
                <w:rFonts w:eastAsia="Calibri"/>
                <w:sz w:val="22"/>
                <w:szCs w:val="22"/>
              </w:rPr>
            </w:pPr>
          </w:p>
        </w:tc>
        <w:tc>
          <w:tcPr>
            <w:tcW w:w="1440" w:type="dxa"/>
            <w:shd w:val="clear" w:color="auto" w:fill="auto"/>
            <w:noWrap/>
            <w:hideMark/>
          </w:tcPr>
          <w:p w:rsidR="00070ECC" w:rsidRPr="00435A79" w:rsidRDefault="00070ECC" w:rsidP="009C5D9F">
            <w:pPr>
              <w:rPr>
                <w:rFonts w:eastAsia="Calibri"/>
                <w:sz w:val="22"/>
                <w:szCs w:val="22"/>
              </w:rPr>
            </w:pPr>
          </w:p>
        </w:tc>
        <w:tc>
          <w:tcPr>
            <w:tcW w:w="1638" w:type="dxa"/>
            <w:shd w:val="clear" w:color="auto" w:fill="auto"/>
            <w:noWrap/>
            <w:hideMark/>
          </w:tcPr>
          <w:p w:rsidR="00070ECC" w:rsidRPr="00435A79" w:rsidRDefault="00070ECC" w:rsidP="009C5D9F">
            <w:pPr>
              <w:rPr>
                <w:rFonts w:eastAsia="Calibri"/>
                <w:sz w:val="22"/>
                <w:szCs w:val="22"/>
              </w:rPr>
            </w:pPr>
          </w:p>
        </w:tc>
        <w:tc>
          <w:tcPr>
            <w:tcW w:w="1350" w:type="dxa"/>
            <w:shd w:val="clear" w:color="auto" w:fill="auto"/>
            <w:noWrap/>
            <w:hideMark/>
          </w:tcPr>
          <w:p w:rsidR="00070ECC" w:rsidRPr="00435A79" w:rsidRDefault="00070ECC" w:rsidP="009C5D9F">
            <w:pPr>
              <w:rPr>
                <w:rFonts w:eastAsia="Calibri"/>
                <w:sz w:val="22"/>
                <w:szCs w:val="22"/>
              </w:rPr>
            </w:pPr>
          </w:p>
        </w:tc>
        <w:tc>
          <w:tcPr>
            <w:tcW w:w="1314" w:type="dxa"/>
            <w:shd w:val="clear" w:color="auto" w:fill="auto"/>
            <w:noWrap/>
            <w:hideMark/>
          </w:tcPr>
          <w:p w:rsidR="00070ECC" w:rsidRPr="00435A79" w:rsidRDefault="00070ECC" w:rsidP="009C5D9F">
            <w:pPr>
              <w:rPr>
                <w:rFonts w:eastAsia="Calibri"/>
                <w:sz w:val="22"/>
                <w:szCs w:val="22"/>
              </w:rPr>
            </w:pPr>
          </w:p>
        </w:tc>
      </w:tr>
      <w:tr w:rsidR="00070ECC" w:rsidRPr="00435A79" w:rsidTr="009C5D9F">
        <w:trPr>
          <w:trHeight w:val="20"/>
        </w:trPr>
        <w:tc>
          <w:tcPr>
            <w:tcW w:w="1170" w:type="dxa"/>
            <w:tcBorders>
              <w:top w:val="single" w:sz="4" w:space="0" w:color="7F7F7F"/>
              <w:bottom w:val="single" w:sz="4" w:space="0" w:color="7F7F7F"/>
            </w:tcBorders>
            <w:shd w:val="clear" w:color="auto" w:fill="auto"/>
            <w:noWrap/>
            <w:hideMark/>
          </w:tcPr>
          <w:p w:rsidR="00070ECC" w:rsidRPr="00435A79" w:rsidRDefault="00070ECC" w:rsidP="009C5D9F">
            <w:pPr>
              <w:jc w:val="both"/>
              <w:rPr>
                <w:rFonts w:eastAsia="Times New Roman"/>
                <w:bCs/>
                <w:sz w:val="22"/>
                <w:szCs w:val="22"/>
              </w:rPr>
            </w:pPr>
            <w:r w:rsidRPr="00435A79">
              <w:rPr>
                <w:bCs/>
                <w:sz w:val="22"/>
                <w:szCs w:val="22"/>
              </w:rPr>
              <w:t>4.2</w:t>
            </w:r>
          </w:p>
        </w:tc>
        <w:tc>
          <w:tcPr>
            <w:tcW w:w="1098" w:type="dxa"/>
            <w:tcBorders>
              <w:top w:val="single" w:sz="4" w:space="0" w:color="7F7F7F"/>
              <w:bottom w:val="single" w:sz="4" w:space="0" w:color="7F7F7F"/>
            </w:tcBorders>
            <w:shd w:val="clear" w:color="auto" w:fill="auto"/>
            <w:noWrap/>
            <w:hideMark/>
          </w:tcPr>
          <w:p w:rsidR="00070ECC" w:rsidRPr="00435A79" w:rsidRDefault="00070ECC" w:rsidP="009C5D9F">
            <w:pPr>
              <w:jc w:val="both"/>
              <w:rPr>
                <w:sz w:val="22"/>
                <w:szCs w:val="22"/>
              </w:rPr>
            </w:pPr>
            <w:r w:rsidRPr="00435A79">
              <w:rPr>
                <w:sz w:val="22"/>
                <w:szCs w:val="22"/>
              </w:rPr>
              <w:t>75</w:t>
            </w:r>
          </w:p>
        </w:tc>
        <w:tc>
          <w:tcPr>
            <w:tcW w:w="145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48.56</w:t>
            </w:r>
          </w:p>
        </w:tc>
        <w:tc>
          <w:tcPr>
            <w:tcW w:w="144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96.02</w:t>
            </w:r>
          </w:p>
        </w:tc>
        <w:tc>
          <w:tcPr>
            <w:tcW w:w="135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25.28</w:t>
            </w:r>
          </w:p>
        </w:tc>
        <w:tc>
          <w:tcPr>
            <w:tcW w:w="1314"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26.16</w:t>
            </w:r>
          </w:p>
        </w:tc>
      </w:tr>
      <w:tr w:rsidR="00070ECC" w:rsidRPr="00435A79" w:rsidTr="009C5D9F">
        <w:trPr>
          <w:trHeight w:val="20"/>
        </w:trPr>
        <w:tc>
          <w:tcPr>
            <w:tcW w:w="1170" w:type="dxa"/>
            <w:shd w:val="clear" w:color="auto" w:fill="auto"/>
            <w:noWrap/>
            <w:hideMark/>
          </w:tcPr>
          <w:p w:rsidR="00070ECC" w:rsidRPr="00435A79" w:rsidRDefault="00070ECC" w:rsidP="009C5D9F">
            <w:pPr>
              <w:jc w:val="both"/>
              <w:rPr>
                <w:bCs/>
                <w:sz w:val="22"/>
                <w:szCs w:val="22"/>
              </w:rPr>
            </w:pPr>
            <w:r w:rsidRPr="00435A79">
              <w:rPr>
                <w:bCs/>
                <w:sz w:val="22"/>
                <w:szCs w:val="22"/>
              </w:rPr>
              <w:t>4.5</w:t>
            </w:r>
          </w:p>
        </w:tc>
        <w:tc>
          <w:tcPr>
            <w:tcW w:w="1098" w:type="dxa"/>
            <w:shd w:val="clear" w:color="auto" w:fill="auto"/>
            <w:noWrap/>
            <w:hideMark/>
          </w:tcPr>
          <w:p w:rsidR="00070ECC" w:rsidRPr="00435A79" w:rsidRDefault="00070ECC" w:rsidP="009C5D9F">
            <w:pPr>
              <w:jc w:val="both"/>
              <w:rPr>
                <w:sz w:val="22"/>
                <w:szCs w:val="22"/>
              </w:rPr>
            </w:pPr>
            <w:r w:rsidRPr="00435A79">
              <w:rPr>
                <w:sz w:val="22"/>
                <w:szCs w:val="22"/>
              </w:rPr>
              <w:t>75</w:t>
            </w:r>
          </w:p>
        </w:tc>
        <w:tc>
          <w:tcPr>
            <w:tcW w:w="1458" w:type="dxa"/>
            <w:shd w:val="clear" w:color="auto" w:fill="auto"/>
            <w:noWrap/>
            <w:hideMark/>
          </w:tcPr>
          <w:p w:rsidR="00070ECC" w:rsidRPr="00435A79" w:rsidRDefault="00070ECC" w:rsidP="009C5D9F">
            <w:pPr>
              <w:jc w:val="center"/>
              <w:rPr>
                <w:sz w:val="22"/>
                <w:szCs w:val="22"/>
              </w:rPr>
            </w:pPr>
            <w:r w:rsidRPr="00435A79">
              <w:rPr>
                <w:sz w:val="22"/>
                <w:szCs w:val="22"/>
              </w:rPr>
              <w:t>44.56</w:t>
            </w:r>
          </w:p>
        </w:tc>
        <w:tc>
          <w:tcPr>
            <w:tcW w:w="1440" w:type="dxa"/>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shd w:val="clear" w:color="auto" w:fill="auto"/>
            <w:noWrap/>
            <w:hideMark/>
          </w:tcPr>
          <w:p w:rsidR="00070ECC" w:rsidRPr="00435A79" w:rsidRDefault="00070ECC" w:rsidP="009C5D9F">
            <w:pPr>
              <w:jc w:val="center"/>
              <w:rPr>
                <w:sz w:val="22"/>
                <w:szCs w:val="22"/>
              </w:rPr>
            </w:pPr>
            <w:r w:rsidRPr="00435A79">
              <w:rPr>
                <w:sz w:val="22"/>
                <w:szCs w:val="22"/>
              </w:rPr>
              <w:t>96.03</w:t>
            </w:r>
          </w:p>
        </w:tc>
        <w:tc>
          <w:tcPr>
            <w:tcW w:w="1350" w:type="dxa"/>
            <w:shd w:val="clear" w:color="auto" w:fill="auto"/>
            <w:noWrap/>
            <w:hideMark/>
          </w:tcPr>
          <w:p w:rsidR="00070ECC" w:rsidRPr="00435A79" w:rsidRDefault="00070ECC" w:rsidP="009C5D9F">
            <w:pPr>
              <w:jc w:val="center"/>
              <w:rPr>
                <w:sz w:val="22"/>
                <w:szCs w:val="22"/>
              </w:rPr>
            </w:pPr>
            <w:r w:rsidRPr="00435A79">
              <w:rPr>
                <w:sz w:val="22"/>
                <w:szCs w:val="22"/>
              </w:rPr>
              <w:t>31.82</w:t>
            </w:r>
          </w:p>
        </w:tc>
        <w:tc>
          <w:tcPr>
            <w:tcW w:w="1314" w:type="dxa"/>
            <w:shd w:val="clear" w:color="auto" w:fill="auto"/>
            <w:noWrap/>
            <w:hideMark/>
          </w:tcPr>
          <w:p w:rsidR="00070ECC" w:rsidRPr="00435A79" w:rsidRDefault="00070ECC" w:rsidP="009C5D9F">
            <w:pPr>
              <w:jc w:val="center"/>
              <w:rPr>
                <w:sz w:val="22"/>
                <w:szCs w:val="22"/>
              </w:rPr>
            </w:pPr>
            <w:r w:rsidRPr="00435A79">
              <w:rPr>
                <w:sz w:val="22"/>
                <w:szCs w:val="22"/>
              </w:rPr>
              <w:t>23.62</w:t>
            </w:r>
          </w:p>
        </w:tc>
      </w:tr>
      <w:tr w:rsidR="00070ECC" w:rsidRPr="00435A79" w:rsidTr="009C5D9F">
        <w:trPr>
          <w:trHeight w:val="20"/>
        </w:trPr>
        <w:tc>
          <w:tcPr>
            <w:tcW w:w="1170" w:type="dxa"/>
            <w:tcBorders>
              <w:top w:val="single" w:sz="4" w:space="0" w:color="7F7F7F"/>
              <w:bottom w:val="single" w:sz="4" w:space="0" w:color="7F7F7F"/>
            </w:tcBorders>
            <w:shd w:val="clear" w:color="auto" w:fill="auto"/>
            <w:noWrap/>
            <w:hideMark/>
          </w:tcPr>
          <w:p w:rsidR="00070ECC" w:rsidRPr="00435A79" w:rsidRDefault="00070ECC" w:rsidP="009C5D9F">
            <w:pPr>
              <w:jc w:val="both"/>
              <w:rPr>
                <w:bCs/>
                <w:sz w:val="22"/>
                <w:szCs w:val="22"/>
              </w:rPr>
            </w:pPr>
            <w:r w:rsidRPr="00435A79">
              <w:rPr>
                <w:bCs/>
                <w:sz w:val="22"/>
                <w:szCs w:val="22"/>
              </w:rPr>
              <w:t>4.7</w:t>
            </w:r>
          </w:p>
        </w:tc>
        <w:tc>
          <w:tcPr>
            <w:tcW w:w="1098" w:type="dxa"/>
            <w:tcBorders>
              <w:top w:val="single" w:sz="4" w:space="0" w:color="7F7F7F"/>
              <w:bottom w:val="single" w:sz="4" w:space="0" w:color="7F7F7F"/>
            </w:tcBorders>
            <w:shd w:val="clear" w:color="auto" w:fill="auto"/>
            <w:noWrap/>
            <w:hideMark/>
          </w:tcPr>
          <w:p w:rsidR="00070ECC" w:rsidRPr="00435A79" w:rsidRDefault="00070ECC" w:rsidP="009C5D9F">
            <w:pPr>
              <w:jc w:val="both"/>
              <w:rPr>
                <w:sz w:val="22"/>
                <w:szCs w:val="22"/>
              </w:rPr>
            </w:pPr>
            <w:r w:rsidRPr="00435A79">
              <w:rPr>
                <w:sz w:val="22"/>
                <w:szCs w:val="22"/>
              </w:rPr>
              <w:t>75</w:t>
            </w:r>
          </w:p>
        </w:tc>
        <w:tc>
          <w:tcPr>
            <w:tcW w:w="145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49.7</w:t>
            </w:r>
          </w:p>
        </w:tc>
        <w:tc>
          <w:tcPr>
            <w:tcW w:w="144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91.36</w:t>
            </w:r>
          </w:p>
        </w:tc>
        <w:tc>
          <w:tcPr>
            <w:tcW w:w="135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20.27</w:t>
            </w:r>
          </w:p>
        </w:tc>
        <w:tc>
          <w:tcPr>
            <w:tcW w:w="1314"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30.03</w:t>
            </w:r>
          </w:p>
        </w:tc>
      </w:tr>
      <w:tr w:rsidR="00070ECC" w:rsidRPr="00435A79" w:rsidTr="009C5D9F">
        <w:trPr>
          <w:trHeight w:val="20"/>
        </w:trPr>
        <w:tc>
          <w:tcPr>
            <w:tcW w:w="1170" w:type="dxa"/>
            <w:shd w:val="clear" w:color="auto" w:fill="auto"/>
            <w:noWrap/>
            <w:hideMark/>
          </w:tcPr>
          <w:p w:rsidR="00070ECC" w:rsidRPr="00435A79" w:rsidRDefault="00070ECC" w:rsidP="009C5D9F">
            <w:pPr>
              <w:rPr>
                <w:bCs/>
                <w:sz w:val="22"/>
                <w:szCs w:val="22"/>
              </w:rPr>
            </w:pPr>
          </w:p>
        </w:tc>
        <w:tc>
          <w:tcPr>
            <w:tcW w:w="1098" w:type="dxa"/>
            <w:shd w:val="clear" w:color="auto" w:fill="auto"/>
            <w:noWrap/>
            <w:hideMark/>
          </w:tcPr>
          <w:p w:rsidR="00070ECC" w:rsidRPr="00435A79" w:rsidRDefault="00070ECC" w:rsidP="009C5D9F">
            <w:pPr>
              <w:rPr>
                <w:rFonts w:eastAsia="Calibri"/>
                <w:sz w:val="22"/>
                <w:szCs w:val="22"/>
              </w:rPr>
            </w:pPr>
          </w:p>
        </w:tc>
        <w:tc>
          <w:tcPr>
            <w:tcW w:w="1458" w:type="dxa"/>
            <w:shd w:val="clear" w:color="auto" w:fill="auto"/>
            <w:noWrap/>
            <w:hideMark/>
          </w:tcPr>
          <w:p w:rsidR="00070ECC" w:rsidRPr="00435A79" w:rsidRDefault="00070ECC" w:rsidP="009C5D9F">
            <w:pPr>
              <w:rPr>
                <w:rFonts w:eastAsia="Calibri"/>
                <w:sz w:val="22"/>
                <w:szCs w:val="22"/>
              </w:rPr>
            </w:pPr>
          </w:p>
        </w:tc>
        <w:tc>
          <w:tcPr>
            <w:tcW w:w="1440" w:type="dxa"/>
            <w:shd w:val="clear" w:color="auto" w:fill="auto"/>
            <w:noWrap/>
            <w:hideMark/>
          </w:tcPr>
          <w:p w:rsidR="00070ECC" w:rsidRPr="00435A79" w:rsidRDefault="00070ECC" w:rsidP="009C5D9F">
            <w:pPr>
              <w:rPr>
                <w:rFonts w:eastAsia="Calibri"/>
                <w:sz w:val="22"/>
                <w:szCs w:val="22"/>
              </w:rPr>
            </w:pPr>
          </w:p>
        </w:tc>
        <w:tc>
          <w:tcPr>
            <w:tcW w:w="1638" w:type="dxa"/>
            <w:shd w:val="clear" w:color="auto" w:fill="auto"/>
            <w:noWrap/>
            <w:hideMark/>
          </w:tcPr>
          <w:p w:rsidR="00070ECC" w:rsidRPr="00435A79" w:rsidRDefault="00070ECC" w:rsidP="009C5D9F">
            <w:pPr>
              <w:rPr>
                <w:rFonts w:eastAsia="Calibri"/>
                <w:sz w:val="22"/>
                <w:szCs w:val="22"/>
              </w:rPr>
            </w:pPr>
          </w:p>
        </w:tc>
        <w:tc>
          <w:tcPr>
            <w:tcW w:w="1350" w:type="dxa"/>
            <w:shd w:val="clear" w:color="auto" w:fill="auto"/>
            <w:noWrap/>
            <w:hideMark/>
          </w:tcPr>
          <w:p w:rsidR="00070ECC" w:rsidRPr="00435A79" w:rsidRDefault="00070ECC" w:rsidP="009C5D9F">
            <w:pPr>
              <w:rPr>
                <w:rFonts w:eastAsia="Calibri"/>
                <w:sz w:val="22"/>
                <w:szCs w:val="22"/>
              </w:rPr>
            </w:pPr>
          </w:p>
        </w:tc>
        <w:tc>
          <w:tcPr>
            <w:tcW w:w="1314" w:type="dxa"/>
            <w:shd w:val="clear" w:color="auto" w:fill="auto"/>
            <w:noWrap/>
            <w:hideMark/>
          </w:tcPr>
          <w:p w:rsidR="00070ECC" w:rsidRPr="00435A79" w:rsidRDefault="00070ECC" w:rsidP="009C5D9F">
            <w:pPr>
              <w:rPr>
                <w:rFonts w:eastAsia="Calibri"/>
                <w:sz w:val="22"/>
                <w:szCs w:val="22"/>
              </w:rPr>
            </w:pPr>
          </w:p>
        </w:tc>
      </w:tr>
      <w:tr w:rsidR="00070ECC" w:rsidRPr="00435A79" w:rsidTr="009C5D9F">
        <w:trPr>
          <w:trHeight w:val="20"/>
        </w:trPr>
        <w:tc>
          <w:tcPr>
            <w:tcW w:w="1170" w:type="dxa"/>
            <w:tcBorders>
              <w:top w:val="single" w:sz="4" w:space="0" w:color="7F7F7F"/>
              <w:bottom w:val="single" w:sz="4" w:space="0" w:color="7F7F7F"/>
            </w:tcBorders>
            <w:shd w:val="clear" w:color="auto" w:fill="auto"/>
            <w:noWrap/>
            <w:hideMark/>
          </w:tcPr>
          <w:p w:rsidR="00070ECC" w:rsidRPr="00435A79" w:rsidRDefault="00070ECC" w:rsidP="009C5D9F">
            <w:pPr>
              <w:jc w:val="both"/>
              <w:rPr>
                <w:rFonts w:eastAsia="Times New Roman"/>
                <w:bCs/>
                <w:sz w:val="22"/>
                <w:szCs w:val="22"/>
              </w:rPr>
            </w:pPr>
            <w:r w:rsidRPr="00435A79">
              <w:rPr>
                <w:bCs/>
                <w:sz w:val="22"/>
                <w:szCs w:val="22"/>
              </w:rPr>
              <w:t>4.2</w:t>
            </w:r>
          </w:p>
        </w:tc>
        <w:tc>
          <w:tcPr>
            <w:tcW w:w="1098" w:type="dxa"/>
            <w:tcBorders>
              <w:top w:val="single" w:sz="4" w:space="0" w:color="7F7F7F"/>
              <w:bottom w:val="single" w:sz="4" w:space="0" w:color="7F7F7F"/>
            </w:tcBorders>
            <w:shd w:val="clear" w:color="auto" w:fill="auto"/>
            <w:noWrap/>
            <w:hideMark/>
          </w:tcPr>
          <w:p w:rsidR="00070ECC" w:rsidRPr="00435A79" w:rsidRDefault="00070ECC" w:rsidP="009C5D9F">
            <w:pPr>
              <w:jc w:val="both"/>
              <w:rPr>
                <w:sz w:val="22"/>
                <w:szCs w:val="22"/>
              </w:rPr>
            </w:pPr>
            <w:r w:rsidRPr="00435A79">
              <w:rPr>
                <w:sz w:val="22"/>
                <w:szCs w:val="22"/>
              </w:rPr>
              <w:t>50</w:t>
            </w:r>
          </w:p>
        </w:tc>
        <w:tc>
          <w:tcPr>
            <w:tcW w:w="145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45.25</w:t>
            </w:r>
          </w:p>
        </w:tc>
        <w:tc>
          <w:tcPr>
            <w:tcW w:w="144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96.18</w:t>
            </w:r>
          </w:p>
        </w:tc>
        <w:tc>
          <w:tcPr>
            <w:tcW w:w="135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36.6</w:t>
            </w:r>
          </w:p>
        </w:tc>
        <w:tc>
          <w:tcPr>
            <w:tcW w:w="1314"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18.15</w:t>
            </w:r>
          </w:p>
        </w:tc>
      </w:tr>
      <w:tr w:rsidR="00070ECC" w:rsidRPr="00435A79" w:rsidTr="009C5D9F">
        <w:trPr>
          <w:trHeight w:val="20"/>
        </w:trPr>
        <w:tc>
          <w:tcPr>
            <w:tcW w:w="1170" w:type="dxa"/>
            <w:shd w:val="clear" w:color="auto" w:fill="auto"/>
            <w:noWrap/>
            <w:hideMark/>
          </w:tcPr>
          <w:p w:rsidR="00070ECC" w:rsidRPr="00435A79" w:rsidRDefault="00070ECC" w:rsidP="009C5D9F">
            <w:pPr>
              <w:jc w:val="both"/>
              <w:rPr>
                <w:bCs/>
                <w:sz w:val="22"/>
                <w:szCs w:val="22"/>
              </w:rPr>
            </w:pPr>
            <w:r w:rsidRPr="00435A79">
              <w:rPr>
                <w:bCs/>
                <w:sz w:val="22"/>
                <w:szCs w:val="22"/>
              </w:rPr>
              <w:t>4.5</w:t>
            </w:r>
          </w:p>
        </w:tc>
        <w:tc>
          <w:tcPr>
            <w:tcW w:w="1098" w:type="dxa"/>
            <w:shd w:val="clear" w:color="auto" w:fill="auto"/>
            <w:noWrap/>
            <w:hideMark/>
          </w:tcPr>
          <w:p w:rsidR="00070ECC" w:rsidRPr="00435A79" w:rsidRDefault="00070ECC" w:rsidP="009C5D9F">
            <w:pPr>
              <w:jc w:val="both"/>
              <w:rPr>
                <w:sz w:val="22"/>
                <w:szCs w:val="22"/>
              </w:rPr>
            </w:pPr>
            <w:r w:rsidRPr="00435A79">
              <w:rPr>
                <w:sz w:val="22"/>
                <w:szCs w:val="22"/>
              </w:rPr>
              <w:t>50</w:t>
            </w:r>
          </w:p>
        </w:tc>
        <w:tc>
          <w:tcPr>
            <w:tcW w:w="1458" w:type="dxa"/>
            <w:shd w:val="clear" w:color="auto" w:fill="auto"/>
            <w:noWrap/>
            <w:hideMark/>
          </w:tcPr>
          <w:p w:rsidR="00070ECC" w:rsidRPr="00435A79" w:rsidRDefault="00070ECC" w:rsidP="009C5D9F">
            <w:pPr>
              <w:jc w:val="center"/>
              <w:rPr>
                <w:sz w:val="22"/>
                <w:szCs w:val="22"/>
              </w:rPr>
            </w:pPr>
            <w:r w:rsidRPr="00435A79">
              <w:rPr>
                <w:sz w:val="22"/>
                <w:szCs w:val="22"/>
              </w:rPr>
              <w:t>38.5</w:t>
            </w:r>
          </w:p>
        </w:tc>
        <w:tc>
          <w:tcPr>
            <w:tcW w:w="1440" w:type="dxa"/>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shd w:val="clear" w:color="auto" w:fill="auto"/>
            <w:noWrap/>
            <w:hideMark/>
          </w:tcPr>
          <w:p w:rsidR="00070ECC" w:rsidRPr="00435A79" w:rsidRDefault="00070ECC" w:rsidP="009C5D9F">
            <w:pPr>
              <w:jc w:val="center"/>
              <w:rPr>
                <w:sz w:val="22"/>
                <w:szCs w:val="22"/>
              </w:rPr>
            </w:pPr>
            <w:r w:rsidRPr="00435A79">
              <w:rPr>
                <w:sz w:val="22"/>
                <w:szCs w:val="22"/>
              </w:rPr>
              <w:t>92.56</w:t>
            </w:r>
          </w:p>
        </w:tc>
        <w:tc>
          <w:tcPr>
            <w:tcW w:w="1350" w:type="dxa"/>
            <w:shd w:val="clear" w:color="auto" w:fill="auto"/>
            <w:noWrap/>
            <w:hideMark/>
          </w:tcPr>
          <w:p w:rsidR="00070ECC" w:rsidRPr="00435A79" w:rsidRDefault="00070ECC" w:rsidP="009C5D9F">
            <w:pPr>
              <w:jc w:val="center"/>
              <w:rPr>
                <w:sz w:val="22"/>
                <w:szCs w:val="22"/>
              </w:rPr>
            </w:pPr>
            <w:r w:rsidRPr="00435A79">
              <w:rPr>
                <w:sz w:val="22"/>
                <w:szCs w:val="22"/>
              </w:rPr>
              <w:t>37.95</w:t>
            </w:r>
          </w:p>
        </w:tc>
        <w:tc>
          <w:tcPr>
            <w:tcW w:w="1314" w:type="dxa"/>
            <w:shd w:val="clear" w:color="auto" w:fill="auto"/>
            <w:noWrap/>
            <w:hideMark/>
          </w:tcPr>
          <w:p w:rsidR="00070ECC" w:rsidRPr="00435A79" w:rsidRDefault="00070ECC" w:rsidP="009C5D9F">
            <w:pPr>
              <w:jc w:val="center"/>
              <w:rPr>
                <w:sz w:val="22"/>
                <w:szCs w:val="22"/>
              </w:rPr>
            </w:pPr>
            <w:r w:rsidRPr="00435A79">
              <w:rPr>
                <w:sz w:val="22"/>
                <w:szCs w:val="22"/>
              </w:rPr>
              <w:t>23.55</w:t>
            </w:r>
          </w:p>
        </w:tc>
      </w:tr>
      <w:tr w:rsidR="00070ECC" w:rsidRPr="00435A79" w:rsidTr="009C5D9F">
        <w:trPr>
          <w:trHeight w:val="20"/>
        </w:trPr>
        <w:tc>
          <w:tcPr>
            <w:tcW w:w="1170" w:type="dxa"/>
            <w:tcBorders>
              <w:top w:val="single" w:sz="4" w:space="0" w:color="7F7F7F"/>
              <w:bottom w:val="single" w:sz="4" w:space="0" w:color="7F7F7F"/>
            </w:tcBorders>
            <w:shd w:val="clear" w:color="auto" w:fill="auto"/>
            <w:noWrap/>
            <w:hideMark/>
          </w:tcPr>
          <w:p w:rsidR="00070ECC" w:rsidRPr="00435A79" w:rsidRDefault="00070ECC" w:rsidP="009C5D9F">
            <w:pPr>
              <w:jc w:val="both"/>
              <w:rPr>
                <w:bCs/>
                <w:sz w:val="22"/>
                <w:szCs w:val="22"/>
              </w:rPr>
            </w:pPr>
            <w:r w:rsidRPr="00435A79">
              <w:rPr>
                <w:bCs/>
                <w:sz w:val="22"/>
                <w:szCs w:val="22"/>
              </w:rPr>
              <w:t>4.7</w:t>
            </w:r>
          </w:p>
        </w:tc>
        <w:tc>
          <w:tcPr>
            <w:tcW w:w="1098" w:type="dxa"/>
            <w:tcBorders>
              <w:top w:val="single" w:sz="4" w:space="0" w:color="7F7F7F"/>
              <w:bottom w:val="single" w:sz="4" w:space="0" w:color="7F7F7F"/>
            </w:tcBorders>
            <w:shd w:val="clear" w:color="auto" w:fill="auto"/>
            <w:noWrap/>
            <w:hideMark/>
          </w:tcPr>
          <w:p w:rsidR="00070ECC" w:rsidRPr="00435A79" w:rsidRDefault="00070ECC" w:rsidP="009C5D9F">
            <w:pPr>
              <w:jc w:val="both"/>
              <w:rPr>
                <w:sz w:val="22"/>
                <w:szCs w:val="22"/>
              </w:rPr>
            </w:pPr>
            <w:r w:rsidRPr="00435A79">
              <w:rPr>
                <w:sz w:val="22"/>
                <w:szCs w:val="22"/>
              </w:rPr>
              <w:t>50</w:t>
            </w:r>
          </w:p>
        </w:tc>
        <w:tc>
          <w:tcPr>
            <w:tcW w:w="145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40.44</w:t>
            </w:r>
          </w:p>
        </w:tc>
        <w:tc>
          <w:tcPr>
            <w:tcW w:w="144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99.67</w:t>
            </w:r>
          </w:p>
        </w:tc>
        <w:tc>
          <w:tcPr>
            <w:tcW w:w="1638"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97.19</w:t>
            </w:r>
          </w:p>
        </w:tc>
        <w:tc>
          <w:tcPr>
            <w:tcW w:w="1350"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39.3</w:t>
            </w:r>
          </w:p>
        </w:tc>
        <w:tc>
          <w:tcPr>
            <w:tcW w:w="1314" w:type="dxa"/>
            <w:tcBorders>
              <w:top w:val="single" w:sz="4" w:space="0" w:color="7F7F7F"/>
              <w:bottom w:val="single" w:sz="4" w:space="0" w:color="7F7F7F"/>
            </w:tcBorders>
            <w:shd w:val="clear" w:color="auto" w:fill="auto"/>
            <w:noWrap/>
            <w:hideMark/>
          </w:tcPr>
          <w:p w:rsidR="00070ECC" w:rsidRPr="00435A79" w:rsidRDefault="00070ECC" w:rsidP="009C5D9F">
            <w:pPr>
              <w:jc w:val="center"/>
              <w:rPr>
                <w:sz w:val="22"/>
                <w:szCs w:val="22"/>
              </w:rPr>
            </w:pPr>
            <w:r w:rsidRPr="00435A79">
              <w:rPr>
                <w:sz w:val="22"/>
                <w:szCs w:val="22"/>
              </w:rPr>
              <w:t>20.26</w:t>
            </w:r>
          </w:p>
        </w:tc>
      </w:tr>
    </w:tbl>
    <w:p w:rsidR="00070ECC" w:rsidRPr="00070ECC" w:rsidRDefault="00070ECC" w:rsidP="00070ECC">
      <w:pPr>
        <w:pStyle w:val="References"/>
        <w:numPr>
          <w:ilvl w:val="0"/>
          <w:numId w:val="0"/>
        </w:numPr>
        <w:spacing w:line="240" w:lineRule="auto"/>
        <w:ind w:left="450"/>
        <w:jc w:val="both"/>
        <w:rPr>
          <w:sz w:val="24"/>
          <w:szCs w:val="24"/>
        </w:rPr>
      </w:pPr>
    </w:p>
    <w:p w:rsidR="0041345D" w:rsidRPr="00070ECC" w:rsidRDefault="0068774A" w:rsidP="00265B84">
      <w:pPr>
        <w:pStyle w:val="Header2"/>
      </w:pPr>
      <w:r>
        <w:t xml:space="preserve">2.5 </w:t>
      </w:r>
      <w:r w:rsidR="0041345D" w:rsidRPr="00070ECC">
        <w:t>Optimization of Furrow Irrigation</w:t>
      </w:r>
    </w:p>
    <w:p w:rsidR="00975DB3" w:rsidRDefault="000E4B64" w:rsidP="0068774A">
      <w:pPr>
        <w:pStyle w:val="BodyText1"/>
        <w:spacing w:line="240" w:lineRule="auto"/>
        <w:rPr>
          <w:sz w:val="24"/>
          <w:szCs w:val="24"/>
        </w:rPr>
      </w:pPr>
      <w:r w:rsidRPr="00070ECC">
        <w:rPr>
          <w:sz w:val="24"/>
          <w:szCs w:val="24"/>
        </w:rPr>
        <w:t xml:space="preserve">The optimum cutoff time with almost 100% irrigation requirement satisfied and </w:t>
      </w:r>
      <w:r w:rsidRPr="00070ECC">
        <w:rPr>
          <w:noProof/>
          <w:sz w:val="24"/>
          <w:szCs w:val="24"/>
        </w:rPr>
        <w:t>distribution</w:t>
      </w:r>
      <w:r w:rsidR="00F622F2" w:rsidRPr="00070ECC">
        <w:rPr>
          <w:sz w:val="24"/>
          <w:szCs w:val="24"/>
        </w:rPr>
        <w:t xml:space="preserve"> uniformity</w:t>
      </w:r>
      <w:r w:rsidRPr="00070ECC">
        <w:rPr>
          <w:sz w:val="24"/>
          <w:szCs w:val="24"/>
        </w:rPr>
        <w:t xml:space="preserve"> of more than 80% </w:t>
      </w:r>
      <w:r w:rsidR="00F622F2" w:rsidRPr="00070ECC">
        <w:rPr>
          <w:noProof/>
          <w:sz w:val="24"/>
          <w:szCs w:val="24"/>
        </w:rPr>
        <w:t>are</w:t>
      </w:r>
      <w:r w:rsidR="00F622F2" w:rsidRPr="00070ECC">
        <w:rPr>
          <w:sz w:val="24"/>
          <w:szCs w:val="24"/>
        </w:rPr>
        <w:t xml:space="preserve"> shown in </w:t>
      </w:r>
      <w:r w:rsidR="00435A79">
        <w:rPr>
          <w:b/>
          <w:sz w:val="24"/>
          <w:szCs w:val="24"/>
        </w:rPr>
        <w:fldChar w:fldCharType="begin"/>
      </w:r>
      <w:r w:rsidR="00435A79">
        <w:rPr>
          <w:sz w:val="24"/>
          <w:szCs w:val="24"/>
        </w:rPr>
        <w:instrText xml:space="preserve"> REF _Ref3819097 \h </w:instrText>
      </w:r>
      <w:r w:rsidR="00435A79">
        <w:rPr>
          <w:b/>
          <w:sz w:val="24"/>
          <w:szCs w:val="24"/>
        </w:rPr>
      </w:r>
      <w:r w:rsidR="00435A79">
        <w:rPr>
          <w:b/>
          <w:sz w:val="24"/>
          <w:szCs w:val="24"/>
        </w:rPr>
        <w:fldChar w:fldCharType="separate"/>
      </w:r>
      <w:r w:rsidR="00B13CD0">
        <w:t>f</w:t>
      </w:r>
      <w:r w:rsidR="00435A79">
        <w:t xml:space="preserve">igure </w:t>
      </w:r>
      <w:r w:rsidR="00435A79">
        <w:rPr>
          <w:noProof/>
        </w:rPr>
        <w:t>3</w:t>
      </w:r>
      <w:r w:rsidR="00435A79">
        <w:rPr>
          <w:b/>
          <w:sz w:val="24"/>
          <w:szCs w:val="24"/>
        </w:rPr>
        <w:fldChar w:fldCharType="end"/>
      </w:r>
      <w:r w:rsidR="00F622F2" w:rsidRPr="00070ECC">
        <w:rPr>
          <w:sz w:val="24"/>
          <w:szCs w:val="24"/>
        </w:rPr>
        <w:t xml:space="preserve">, </w:t>
      </w:r>
      <w:r w:rsidR="00435A79">
        <w:rPr>
          <w:b/>
          <w:sz w:val="24"/>
          <w:szCs w:val="24"/>
        </w:rPr>
        <w:fldChar w:fldCharType="begin"/>
      </w:r>
      <w:r w:rsidR="00435A79">
        <w:rPr>
          <w:sz w:val="24"/>
          <w:szCs w:val="24"/>
        </w:rPr>
        <w:instrText xml:space="preserve"> REF _Ref3819103 \h </w:instrText>
      </w:r>
      <w:r w:rsidR="00435A79">
        <w:rPr>
          <w:b/>
          <w:sz w:val="24"/>
          <w:szCs w:val="24"/>
        </w:rPr>
      </w:r>
      <w:r w:rsidR="00435A79">
        <w:rPr>
          <w:b/>
          <w:sz w:val="24"/>
          <w:szCs w:val="24"/>
        </w:rPr>
        <w:fldChar w:fldCharType="separate"/>
      </w:r>
      <w:r w:rsidR="00B13CD0">
        <w:t>f</w:t>
      </w:r>
      <w:r w:rsidR="00435A79">
        <w:t xml:space="preserve">igure </w:t>
      </w:r>
      <w:r w:rsidR="00435A79">
        <w:rPr>
          <w:noProof/>
        </w:rPr>
        <w:t>4</w:t>
      </w:r>
      <w:r w:rsidR="00435A79">
        <w:rPr>
          <w:b/>
          <w:sz w:val="24"/>
          <w:szCs w:val="24"/>
        </w:rPr>
        <w:fldChar w:fldCharType="end"/>
      </w:r>
      <w:r w:rsidR="00435A79">
        <w:rPr>
          <w:b/>
          <w:sz w:val="24"/>
          <w:szCs w:val="24"/>
        </w:rPr>
        <w:t xml:space="preserve"> </w:t>
      </w:r>
      <w:r w:rsidR="00F622F2" w:rsidRPr="00070ECC">
        <w:rPr>
          <w:sz w:val="24"/>
          <w:szCs w:val="24"/>
        </w:rPr>
        <w:t xml:space="preserve">and </w:t>
      </w:r>
      <w:r w:rsidR="00435A79">
        <w:rPr>
          <w:b/>
          <w:sz w:val="24"/>
          <w:szCs w:val="24"/>
        </w:rPr>
        <w:fldChar w:fldCharType="begin"/>
      </w:r>
      <w:r w:rsidR="00435A79">
        <w:rPr>
          <w:sz w:val="24"/>
          <w:szCs w:val="24"/>
        </w:rPr>
        <w:instrText xml:space="preserve"> REF _Ref3819109 \h </w:instrText>
      </w:r>
      <w:r w:rsidR="00435A79">
        <w:rPr>
          <w:b/>
          <w:sz w:val="24"/>
          <w:szCs w:val="24"/>
        </w:rPr>
      </w:r>
      <w:r w:rsidR="00435A79">
        <w:rPr>
          <w:b/>
          <w:sz w:val="24"/>
          <w:szCs w:val="24"/>
        </w:rPr>
        <w:fldChar w:fldCharType="separate"/>
      </w:r>
      <w:r w:rsidR="00B13CD0">
        <w:t>f</w:t>
      </w:r>
      <w:r w:rsidR="00435A79">
        <w:t xml:space="preserve">igure </w:t>
      </w:r>
      <w:r w:rsidR="00435A79">
        <w:rPr>
          <w:noProof/>
        </w:rPr>
        <w:t>5</w:t>
      </w:r>
      <w:r w:rsidR="00435A79">
        <w:rPr>
          <w:b/>
          <w:sz w:val="24"/>
          <w:szCs w:val="24"/>
        </w:rPr>
        <w:fldChar w:fldCharType="end"/>
      </w:r>
      <w:r w:rsidR="00435A79">
        <w:rPr>
          <w:b/>
          <w:sz w:val="24"/>
          <w:szCs w:val="24"/>
        </w:rPr>
        <w:t xml:space="preserve"> </w:t>
      </w:r>
      <w:r w:rsidR="0086067A" w:rsidRPr="00070ECC">
        <w:rPr>
          <w:sz w:val="24"/>
          <w:szCs w:val="24"/>
        </w:rPr>
        <w:t xml:space="preserve">for the 100-m, 75-m, </w:t>
      </w:r>
      <w:r w:rsidR="0086067A" w:rsidRPr="00070ECC">
        <w:rPr>
          <w:noProof/>
          <w:sz w:val="24"/>
          <w:szCs w:val="24"/>
        </w:rPr>
        <w:t>and</w:t>
      </w:r>
      <w:r w:rsidR="0086067A" w:rsidRPr="00070ECC">
        <w:rPr>
          <w:sz w:val="24"/>
          <w:szCs w:val="24"/>
        </w:rPr>
        <w:t xml:space="preserve"> 50-m furrow lengths, respectively</w:t>
      </w:r>
      <w:r w:rsidR="003C2EB3" w:rsidRPr="00070ECC">
        <w:rPr>
          <w:sz w:val="24"/>
          <w:szCs w:val="24"/>
        </w:rPr>
        <w:t xml:space="preserve">. It can be observed that the variation </w:t>
      </w:r>
      <w:r w:rsidR="000E69AA" w:rsidRPr="000E69AA">
        <w:rPr>
          <w:color w:val="FF0000"/>
          <w:sz w:val="24"/>
          <w:szCs w:val="24"/>
        </w:rPr>
        <w:t xml:space="preserve">in </w:t>
      </w:r>
      <w:r w:rsidR="003C2EB3" w:rsidRPr="00070ECC">
        <w:rPr>
          <w:sz w:val="24"/>
          <w:szCs w:val="24"/>
        </w:rPr>
        <w:t xml:space="preserve">inflow rates did not significantly affect </w:t>
      </w:r>
      <w:r w:rsidR="00DE3FF0" w:rsidRPr="00070ECC">
        <w:rPr>
          <w:sz w:val="24"/>
          <w:szCs w:val="24"/>
        </w:rPr>
        <w:t xml:space="preserve">the optimum </w:t>
      </w:r>
      <w:r w:rsidR="002F5C7E" w:rsidRPr="00070ECC">
        <w:rPr>
          <w:sz w:val="24"/>
          <w:szCs w:val="24"/>
        </w:rPr>
        <w:t>cutoff time</w:t>
      </w:r>
      <w:r w:rsidR="00DE3FF0" w:rsidRPr="00070ECC">
        <w:rPr>
          <w:sz w:val="24"/>
          <w:szCs w:val="24"/>
        </w:rPr>
        <w:t xml:space="preserve"> for all the furrow lengths studied.</w:t>
      </w:r>
      <w:r w:rsidRPr="00070ECC">
        <w:rPr>
          <w:sz w:val="24"/>
          <w:szCs w:val="24"/>
        </w:rPr>
        <w:t xml:space="preserve"> </w:t>
      </w:r>
      <w:r w:rsidR="002F5C7E" w:rsidRPr="00070ECC">
        <w:rPr>
          <w:sz w:val="24"/>
          <w:szCs w:val="24"/>
        </w:rPr>
        <w:t xml:space="preserve">However, there were differences </w:t>
      </w:r>
      <w:r w:rsidR="0086067A" w:rsidRPr="00070ECC">
        <w:rPr>
          <w:noProof/>
          <w:sz w:val="24"/>
          <w:szCs w:val="24"/>
        </w:rPr>
        <w:t>i</w:t>
      </w:r>
      <w:r w:rsidR="002F5C7E" w:rsidRPr="00070ECC">
        <w:rPr>
          <w:noProof/>
          <w:sz w:val="24"/>
          <w:szCs w:val="24"/>
        </w:rPr>
        <w:t>n</w:t>
      </w:r>
      <w:r w:rsidR="002F5C7E" w:rsidRPr="00070ECC">
        <w:rPr>
          <w:sz w:val="24"/>
          <w:szCs w:val="24"/>
        </w:rPr>
        <w:t xml:space="preserve"> the optimum performance indices</w:t>
      </w:r>
      <w:r w:rsidR="0086067A" w:rsidRPr="00070ECC">
        <w:rPr>
          <w:sz w:val="24"/>
          <w:szCs w:val="24"/>
        </w:rPr>
        <w:t>,</w:t>
      </w:r>
      <w:r w:rsidR="002F5C7E" w:rsidRPr="00070ECC">
        <w:rPr>
          <w:sz w:val="24"/>
          <w:szCs w:val="24"/>
        </w:rPr>
        <w:t xml:space="preserve"> </w:t>
      </w:r>
      <w:r w:rsidR="002F5C7E" w:rsidRPr="00070ECC">
        <w:rPr>
          <w:noProof/>
          <w:sz w:val="24"/>
          <w:szCs w:val="24"/>
        </w:rPr>
        <w:t>particularly</w:t>
      </w:r>
      <w:r w:rsidR="002F5C7E" w:rsidRPr="00070ECC">
        <w:rPr>
          <w:sz w:val="24"/>
          <w:szCs w:val="24"/>
        </w:rPr>
        <w:t xml:space="preserve"> on </w:t>
      </w:r>
      <w:r w:rsidR="002F5C7E" w:rsidRPr="00070ECC">
        <w:rPr>
          <w:noProof/>
          <w:sz w:val="24"/>
          <w:szCs w:val="24"/>
        </w:rPr>
        <w:t>the application</w:t>
      </w:r>
      <w:r w:rsidR="002F5C7E" w:rsidRPr="00070ECC">
        <w:rPr>
          <w:sz w:val="24"/>
          <w:szCs w:val="24"/>
        </w:rPr>
        <w:t xml:space="preserve"> efficiency. All of the chosen optimum cutoff time had more than 80% distribution uniformities and almost 100% requirement efficiencies. </w:t>
      </w:r>
      <w:r w:rsidR="003C2EB3" w:rsidRPr="00070ECC">
        <w:rPr>
          <w:sz w:val="24"/>
          <w:szCs w:val="24"/>
        </w:rPr>
        <w:t>The optimum cutoff time for the 100-m furrow length was 15 minutes for individual furrows</w:t>
      </w:r>
      <w:r w:rsidR="00DE3FF0" w:rsidRPr="00070ECC">
        <w:rPr>
          <w:sz w:val="24"/>
          <w:szCs w:val="24"/>
        </w:rPr>
        <w:t xml:space="preserve"> for all the set inflow rates</w:t>
      </w:r>
      <w:r w:rsidR="003C2EB3" w:rsidRPr="00070ECC">
        <w:rPr>
          <w:sz w:val="24"/>
          <w:szCs w:val="24"/>
        </w:rPr>
        <w:t>.</w:t>
      </w:r>
      <w:r w:rsidR="00DE3FF0" w:rsidRPr="00070ECC">
        <w:rPr>
          <w:sz w:val="24"/>
          <w:szCs w:val="24"/>
        </w:rPr>
        <w:t xml:space="preserve"> </w:t>
      </w:r>
      <w:r w:rsidR="002F5C7E" w:rsidRPr="00070ECC">
        <w:rPr>
          <w:sz w:val="24"/>
          <w:szCs w:val="24"/>
        </w:rPr>
        <w:t>For this cutoff time</w:t>
      </w:r>
      <w:r w:rsidR="009F6FA5" w:rsidRPr="00070ECC">
        <w:rPr>
          <w:sz w:val="24"/>
          <w:szCs w:val="24"/>
        </w:rPr>
        <w:t xml:space="preserve"> and furrow length</w:t>
      </w:r>
      <w:r w:rsidR="002F5C7E" w:rsidRPr="00070ECC">
        <w:rPr>
          <w:sz w:val="24"/>
          <w:szCs w:val="24"/>
        </w:rPr>
        <w:t xml:space="preserve">, the 4.2 </w:t>
      </w:r>
      <w:proofErr w:type="gramStart"/>
      <w:r w:rsidR="002F5C7E" w:rsidRPr="00070ECC">
        <w:rPr>
          <w:sz w:val="24"/>
          <w:szCs w:val="24"/>
        </w:rPr>
        <w:t>lps</w:t>
      </w:r>
      <w:proofErr w:type="gramEnd"/>
      <w:r w:rsidR="002F5C7E" w:rsidRPr="00070ECC">
        <w:rPr>
          <w:sz w:val="24"/>
          <w:szCs w:val="24"/>
        </w:rPr>
        <w:t xml:space="preserve"> inflow rate yielded </w:t>
      </w:r>
      <w:r w:rsidR="009F6FA5" w:rsidRPr="00070ECC">
        <w:rPr>
          <w:sz w:val="24"/>
          <w:szCs w:val="24"/>
        </w:rPr>
        <w:t>the highest a</w:t>
      </w:r>
      <w:r w:rsidR="002F5C7E" w:rsidRPr="00070ECC">
        <w:rPr>
          <w:sz w:val="24"/>
          <w:szCs w:val="24"/>
        </w:rPr>
        <w:t>pplication efficiency</w:t>
      </w:r>
      <w:r w:rsidR="009F6FA5" w:rsidRPr="00070ECC">
        <w:rPr>
          <w:sz w:val="24"/>
          <w:szCs w:val="24"/>
        </w:rPr>
        <w:t xml:space="preserve"> </w:t>
      </w:r>
      <w:r w:rsidR="006E6065" w:rsidRPr="006E6065">
        <w:rPr>
          <w:color w:val="FF0000"/>
          <w:sz w:val="24"/>
          <w:szCs w:val="24"/>
        </w:rPr>
        <w:t>by</w:t>
      </w:r>
      <w:r w:rsidR="009F6FA5" w:rsidRPr="006E6065">
        <w:rPr>
          <w:color w:val="FF0000"/>
          <w:sz w:val="24"/>
          <w:szCs w:val="24"/>
        </w:rPr>
        <w:t xml:space="preserve"> </w:t>
      </w:r>
      <w:r w:rsidR="009F6FA5" w:rsidRPr="00070ECC">
        <w:rPr>
          <w:sz w:val="24"/>
          <w:szCs w:val="24"/>
        </w:rPr>
        <w:t>64%</w:t>
      </w:r>
      <w:r w:rsidR="000E69AA">
        <w:rPr>
          <w:sz w:val="24"/>
          <w:szCs w:val="24"/>
        </w:rPr>
        <w:t>,</w:t>
      </w:r>
      <w:r w:rsidR="009F6FA5" w:rsidRPr="00070ECC">
        <w:rPr>
          <w:sz w:val="24"/>
          <w:szCs w:val="24"/>
        </w:rPr>
        <w:t xml:space="preserve"> followed by the 4.5 lps with 59% and the </w:t>
      </w:r>
      <w:r w:rsidR="006E6065" w:rsidRPr="006E6065">
        <w:rPr>
          <w:color w:val="FF0000"/>
          <w:sz w:val="24"/>
          <w:szCs w:val="24"/>
        </w:rPr>
        <w:t>l</w:t>
      </w:r>
      <w:r w:rsidR="009F6FA5" w:rsidRPr="006E6065">
        <w:rPr>
          <w:color w:val="FF0000"/>
          <w:sz w:val="24"/>
          <w:szCs w:val="24"/>
        </w:rPr>
        <w:t xml:space="preserve">ast </w:t>
      </w:r>
      <w:r w:rsidR="009F6FA5" w:rsidRPr="00070ECC">
        <w:rPr>
          <w:sz w:val="24"/>
          <w:szCs w:val="24"/>
        </w:rPr>
        <w:t xml:space="preserve">was from the 4.7 lps with 57%. The same trend was observed in the 75-m furrow length. The optimum cutoff time for the 75-m furrow length was found to be 10 minutes per furrow. Similarly, the lowest inflow rate gave the highest application efficiency. The 4.2 lps inflow rate yielded an application efficiency of 67%, the 4.5 lps with 62% and the 4.7 lps with 60%. </w:t>
      </w:r>
      <w:r w:rsidR="00897957" w:rsidRPr="00070ECC">
        <w:rPr>
          <w:sz w:val="24"/>
          <w:szCs w:val="24"/>
        </w:rPr>
        <w:t xml:space="preserve">The 50-m furrow length had the same optimum cutoff time with the 75-m furrow length but had lower application efficiencies. The 4.2 lps resulted </w:t>
      </w:r>
      <w:r w:rsidR="0086067A" w:rsidRPr="00070ECC">
        <w:rPr>
          <w:noProof/>
          <w:sz w:val="24"/>
          <w:szCs w:val="24"/>
        </w:rPr>
        <w:t>in</w:t>
      </w:r>
      <w:r w:rsidR="00897957" w:rsidRPr="00070ECC">
        <w:rPr>
          <w:sz w:val="24"/>
          <w:szCs w:val="24"/>
        </w:rPr>
        <w:t xml:space="preserve"> an application efficiency of 44%</w:t>
      </w:r>
      <w:r w:rsidR="000B0A9F" w:rsidRPr="00070ECC">
        <w:rPr>
          <w:sz w:val="24"/>
          <w:szCs w:val="24"/>
        </w:rPr>
        <w:t xml:space="preserve">, the 4.5 lps with 39% and the 4.7 lps yielded the lowest with 39%. </w:t>
      </w:r>
      <w:r w:rsidR="008A1AFE" w:rsidRPr="00070ECC">
        <w:rPr>
          <w:sz w:val="24"/>
          <w:szCs w:val="24"/>
        </w:rPr>
        <w:t xml:space="preserve">It is notable that the set inflow rates seemed to be most appropriate for the 100-m and 75-m furrow </w:t>
      </w:r>
      <w:r w:rsidR="005B084F" w:rsidRPr="00070ECC">
        <w:rPr>
          <w:sz w:val="24"/>
          <w:szCs w:val="24"/>
        </w:rPr>
        <w:t>lengths, which</w:t>
      </w:r>
      <w:r w:rsidR="0080418D" w:rsidRPr="00070ECC">
        <w:rPr>
          <w:sz w:val="24"/>
          <w:szCs w:val="24"/>
        </w:rPr>
        <w:t xml:space="preserve"> yielded better application efficiencies compared to the shortest furrow length</w:t>
      </w:r>
      <w:r w:rsidR="008A1AFE" w:rsidRPr="00070ECC">
        <w:rPr>
          <w:sz w:val="24"/>
          <w:szCs w:val="24"/>
        </w:rPr>
        <w:t>.</w:t>
      </w:r>
      <w:r w:rsidR="00897957" w:rsidRPr="00070ECC">
        <w:rPr>
          <w:sz w:val="24"/>
          <w:szCs w:val="24"/>
        </w:rPr>
        <w:t xml:space="preserve"> </w:t>
      </w:r>
      <w:r w:rsidR="0095433D" w:rsidRPr="00070ECC">
        <w:rPr>
          <w:sz w:val="24"/>
          <w:szCs w:val="24"/>
        </w:rPr>
        <w:t xml:space="preserve">Piping systems that would provide simultaneous irrigation to individual furrows will reduce </w:t>
      </w:r>
      <w:r w:rsidR="0086067A" w:rsidRPr="00070ECC">
        <w:rPr>
          <w:sz w:val="24"/>
          <w:szCs w:val="24"/>
        </w:rPr>
        <w:t xml:space="preserve">the </w:t>
      </w:r>
      <w:r w:rsidR="0095433D" w:rsidRPr="00070ECC">
        <w:rPr>
          <w:noProof/>
          <w:sz w:val="24"/>
          <w:szCs w:val="24"/>
        </w:rPr>
        <w:t>time</w:t>
      </w:r>
      <w:r w:rsidR="0095433D" w:rsidRPr="00070ECC">
        <w:rPr>
          <w:sz w:val="24"/>
          <w:szCs w:val="24"/>
        </w:rPr>
        <w:t xml:space="preserve"> of irrigation for the whole field.  </w:t>
      </w:r>
    </w:p>
    <w:p w:rsidR="00435A79" w:rsidRPr="00070ECC" w:rsidRDefault="00435A79" w:rsidP="00070ECC">
      <w:pPr>
        <w:pStyle w:val="BodyText1"/>
        <w:spacing w:line="240" w:lineRule="auto"/>
        <w:rPr>
          <w:sz w:val="24"/>
          <w:szCs w:val="24"/>
        </w:rPr>
      </w:pPr>
    </w:p>
    <w:p w:rsidR="00435A79" w:rsidRDefault="00070ECC" w:rsidP="00435A79">
      <w:pPr>
        <w:pStyle w:val="NoSpacing"/>
        <w:keepNext/>
        <w:jc w:val="center"/>
      </w:pPr>
      <w:r w:rsidRPr="00070ECC">
        <w:rPr>
          <w:noProof/>
          <w:sz w:val="24"/>
          <w:szCs w:val="24"/>
          <w:lang w:eastAsia="en-US"/>
        </w:rPr>
        <mc:AlternateContent>
          <mc:Choice Requires="wps">
            <w:drawing>
              <wp:inline distT="0" distB="0" distL="0" distR="0" wp14:anchorId="3ADB0BC2" wp14:editId="005EEE77">
                <wp:extent cx="5819775" cy="1704975"/>
                <wp:effectExtent l="0" t="3810" r="4445" b="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0ECC" w:rsidRPr="00C256A8" w:rsidRDefault="00070ECC" w:rsidP="00070ECC">
                            <w:r w:rsidRPr="00354DE2">
                              <w:rPr>
                                <w:noProof/>
                                <w:lang w:eastAsia="en-US"/>
                              </w:rPr>
                              <w:drawing>
                                <wp:inline distT="0" distB="0" distL="0" distR="0" wp14:anchorId="07FA8786" wp14:editId="312DE4EA">
                                  <wp:extent cx="1874996" cy="1417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4996" cy="1417320"/>
                                          </a:xfrm>
                                          <a:prstGeom prst="rect">
                                            <a:avLst/>
                                          </a:prstGeom>
                                        </pic:spPr>
                                      </pic:pic>
                                    </a:graphicData>
                                  </a:graphic>
                                </wp:inline>
                              </w:drawing>
                            </w:r>
                            <w:r w:rsidRPr="0015208E">
                              <w:rPr>
                                <w:noProof/>
                                <w:lang w:eastAsia="en-US"/>
                              </w:rPr>
                              <w:drawing>
                                <wp:inline distT="0" distB="0" distL="0" distR="0" wp14:anchorId="48B3B88D" wp14:editId="31BBE75E">
                                  <wp:extent cx="1870075" cy="1417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70075" cy="1417320"/>
                                          </a:xfrm>
                                          <a:prstGeom prst="rect">
                                            <a:avLst/>
                                          </a:prstGeom>
                                        </pic:spPr>
                                      </pic:pic>
                                    </a:graphicData>
                                  </a:graphic>
                                </wp:inline>
                              </w:drawing>
                            </w:r>
                            <w:r w:rsidRPr="0015208E">
                              <w:rPr>
                                <w:noProof/>
                                <w:lang w:eastAsia="en-US"/>
                              </w:rPr>
                              <w:drawing>
                                <wp:inline distT="0" distB="0" distL="0" distR="0" wp14:anchorId="10A7DB71" wp14:editId="129A2CCF">
                                  <wp:extent cx="1865154" cy="141732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65154" cy="1417320"/>
                                          </a:xfrm>
                                          <a:prstGeom prst="rect">
                                            <a:avLst/>
                                          </a:prstGeom>
                                        </pic:spPr>
                                      </pic:pic>
                                    </a:graphicData>
                                  </a:graphic>
                                </wp:inline>
                              </w:drawing>
                            </w:r>
                          </w:p>
                          <w:p w:rsidR="00070ECC" w:rsidRPr="00C256A8" w:rsidRDefault="00070ECC" w:rsidP="00070ECC">
                            <w:pPr>
                              <w:pStyle w:val="ListParagraph"/>
                              <w:numPr>
                                <w:ilvl w:val="0"/>
                                <w:numId w:val="12"/>
                              </w:numPr>
                              <w:tabs>
                                <w:tab w:val="left" w:pos="540"/>
                              </w:tabs>
                              <w:spacing w:after="160" w:line="259" w:lineRule="auto"/>
                              <w:ind w:left="0" w:firstLine="0"/>
                              <w:jc w:val="center"/>
                            </w:pPr>
                            <w:r w:rsidRPr="00C256A8">
                              <w:t xml:space="preserve">                                                        (b)</w:t>
                            </w:r>
                            <w:r w:rsidRPr="00C256A8">
                              <w:tab/>
                            </w:r>
                            <w:r w:rsidRPr="00C256A8">
                              <w:tab/>
                              <w:t xml:space="preserve">                           (c)                                                            </w:t>
                            </w:r>
                            <w:r w:rsidRPr="00C256A8">
                              <w:tab/>
                            </w:r>
                            <w:r w:rsidRPr="00C256A8">
                              <w:tab/>
                            </w:r>
                            <w:r w:rsidRPr="00C256A8">
                              <w:tab/>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58.2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GGMtAIAALo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" filled="f" stroked="f" strokeweight=".5pt">
                <v:textbox>
                  <w:txbxContent>
                    <w:p w:rsidR="00070ECC" w:rsidRPr="00C256A8" w:rsidRDefault="00070ECC" w:rsidP="00070ECC">
                      <w:r w:rsidRPr="00354DE2">
                        <w:rPr>
                          <w:noProof/>
                          <w:lang w:eastAsia="en-US"/>
                        </w:rPr>
                        <w:drawing>
                          <wp:inline distT="0" distB="0" distL="0" distR="0" wp14:anchorId="07FA8786" wp14:editId="312DE4EA">
                            <wp:extent cx="1874996" cy="1417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74996" cy="1417320"/>
                                    </a:xfrm>
                                    <a:prstGeom prst="rect">
                                      <a:avLst/>
                                    </a:prstGeom>
                                  </pic:spPr>
                                </pic:pic>
                              </a:graphicData>
                            </a:graphic>
                          </wp:inline>
                        </w:drawing>
                      </w:r>
                      <w:r w:rsidRPr="0015208E">
                        <w:rPr>
                          <w:noProof/>
                          <w:lang w:eastAsia="en-US"/>
                        </w:rPr>
                        <w:drawing>
                          <wp:inline distT="0" distB="0" distL="0" distR="0" wp14:anchorId="48B3B88D" wp14:editId="31BBE75E">
                            <wp:extent cx="1870075" cy="1417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70075" cy="1417320"/>
                                    </a:xfrm>
                                    <a:prstGeom prst="rect">
                                      <a:avLst/>
                                    </a:prstGeom>
                                  </pic:spPr>
                                </pic:pic>
                              </a:graphicData>
                            </a:graphic>
                          </wp:inline>
                        </w:drawing>
                      </w:r>
                      <w:r w:rsidRPr="0015208E">
                        <w:rPr>
                          <w:noProof/>
                          <w:lang w:eastAsia="en-US"/>
                        </w:rPr>
                        <w:drawing>
                          <wp:inline distT="0" distB="0" distL="0" distR="0" wp14:anchorId="10A7DB71" wp14:editId="129A2CCF">
                            <wp:extent cx="1865154" cy="141732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65154" cy="1417320"/>
                                    </a:xfrm>
                                    <a:prstGeom prst="rect">
                                      <a:avLst/>
                                    </a:prstGeom>
                                  </pic:spPr>
                                </pic:pic>
                              </a:graphicData>
                            </a:graphic>
                          </wp:inline>
                        </w:drawing>
                      </w:r>
                    </w:p>
                    <w:p w:rsidR="00070ECC" w:rsidRPr="00C256A8" w:rsidRDefault="00070ECC" w:rsidP="00070ECC">
                      <w:pPr>
                        <w:pStyle w:val="ListParagraph"/>
                        <w:numPr>
                          <w:ilvl w:val="0"/>
                          <w:numId w:val="12"/>
                        </w:numPr>
                        <w:tabs>
                          <w:tab w:val="left" w:pos="540"/>
                        </w:tabs>
                        <w:spacing w:after="160" w:line="259" w:lineRule="auto"/>
                        <w:ind w:left="0" w:firstLine="0"/>
                        <w:jc w:val="center"/>
                      </w:pPr>
                      <w:r w:rsidRPr="00C256A8">
                        <w:t xml:space="preserve">                                                        (b)</w:t>
                      </w:r>
                      <w:r w:rsidRPr="00C256A8">
                        <w:tab/>
                      </w:r>
                      <w:r w:rsidRPr="00C256A8">
                        <w:tab/>
                        <w:t xml:space="preserve">                           (c)                                                            </w:t>
                      </w:r>
                      <w:r w:rsidRPr="00C256A8">
                        <w:tab/>
                      </w:r>
                      <w:r w:rsidRPr="00C256A8">
                        <w:tab/>
                      </w:r>
                      <w:r w:rsidRPr="00C256A8">
                        <w:tab/>
                      </w:r>
                    </w:p>
                  </w:txbxContent>
                </v:textbox>
                <w10:anchorlock/>
              </v:shape>
            </w:pict>
          </mc:Fallback>
        </mc:AlternateContent>
      </w:r>
    </w:p>
    <w:p w:rsidR="00435A79" w:rsidRDefault="00435A79" w:rsidP="00435A79">
      <w:pPr>
        <w:jc w:val="center"/>
      </w:pPr>
      <w:bookmarkStart w:id="3" w:name="_Ref3819097"/>
      <w:r>
        <w:t xml:space="preserve">Figure </w:t>
      </w:r>
      <w:fldSimple w:instr=" SEQ Figure \* ARABIC ">
        <w:r>
          <w:rPr>
            <w:noProof/>
          </w:rPr>
          <w:t>3</w:t>
        </w:r>
      </w:fldSimple>
      <w:bookmarkEnd w:id="3"/>
      <w:r>
        <w:t xml:space="preserve"> </w:t>
      </w:r>
      <w:r w:rsidRPr="006A56B0">
        <w:t>Sensitivity analysis on cutoff time for the (a) 4.2 lps, (b) 4.5 lps and (c) 4.7 lps in 100 meter furrow length</w:t>
      </w:r>
    </w:p>
    <w:p w:rsidR="00070ECC" w:rsidRDefault="00070ECC" w:rsidP="00070ECC">
      <w:pPr>
        <w:jc w:val="center"/>
        <w:rPr>
          <w:sz w:val="24"/>
          <w:szCs w:val="24"/>
        </w:rPr>
      </w:pPr>
    </w:p>
    <w:p w:rsidR="00435A79" w:rsidRDefault="00070ECC" w:rsidP="00435A79">
      <w:pPr>
        <w:pStyle w:val="NoSpacing"/>
        <w:keepNext/>
        <w:jc w:val="center"/>
      </w:pPr>
      <w:r w:rsidRPr="00070ECC">
        <w:rPr>
          <w:noProof/>
          <w:sz w:val="24"/>
          <w:szCs w:val="24"/>
          <w:lang w:eastAsia="en-US"/>
        </w:rPr>
        <mc:AlternateContent>
          <mc:Choice Requires="wps">
            <w:drawing>
              <wp:inline distT="0" distB="0" distL="0" distR="0" wp14:anchorId="77339792" wp14:editId="114AA923">
                <wp:extent cx="6000750" cy="1699260"/>
                <wp:effectExtent l="0" t="0" r="0" b="0"/>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0ECC" w:rsidRPr="00C256A8" w:rsidRDefault="00070ECC" w:rsidP="00070ECC">
                            <w:r w:rsidRPr="0084024C">
                              <w:rPr>
                                <w:noProof/>
                                <w:lang w:eastAsia="en-US"/>
                              </w:rPr>
                              <w:drawing>
                                <wp:inline distT="0" distB="0" distL="0" distR="0" wp14:anchorId="01B56FD1" wp14:editId="288F545B">
                                  <wp:extent cx="1870075" cy="1417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1DA40014" wp14:editId="37A3C1A7">
                                  <wp:extent cx="1870075" cy="1417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2048FAF6" wp14:editId="2AD07A4C">
                                  <wp:extent cx="1870075" cy="1417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0075" cy="1417320"/>
                                          </a:xfrm>
                                          <a:prstGeom prst="rect">
                                            <a:avLst/>
                                          </a:prstGeom>
                                        </pic:spPr>
                                      </pic:pic>
                                    </a:graphicData>
                                  </a:graphic>
                                </wp:inline>
                              </w:drawing>
                            </w:r>
                          </w:p>
                          <w:p w:rsidR="00070ECC" w:rsidRPr="00C256A8" w:rsidRDefault="00070ECC" w:rsidP="00070ECC">
                            <w:pPr>
                              <w:pStyle w:val="ListParagraph"/>
                              <w:numPr>
                                <w:ilvl w:val="0"/>
                                <w:numId w:val="13"/>
                              </w:numPr>
                              <w:tabs>
                                <w:tab w:val="left" w:pos="540"/>
                              </w:tabs>
                              <w:spacing w:after="160" w:line="259" w:lineRule="auto"/>
                              <w:jc w:val="center"/>
                            </w:pPr>
                            <w:r w:rsidRPr="00C256A8">
                              <w:t xml:space="preserve">                                                        (b)</w:t>
                            </w:r>
                            <w:r w:rsidRPr="00C256A8">
                              <w:tab/>
                            </w:r>
                            <w:r w:rsidRPr="00C256A8">
                              <w:tab/>
                              <w:t xml:space="preserve">                           (c)                                                            </w:t>
                            </w:r>
                            <w:r w:rsidRPr="00C256A8">
                              <w:tab/>
                            </w:r>
                            <w:r w:rsidRPr="00C256A8">
                              <w:tab/>
                            </w:r>
                            <w:r w:rsidRPr="00C256A8">
                              <w:tab/>
                            </w:r>
                          </w:p>
                        </w:txbxContent>
                      </wps:txbx>
                      <wps:bodyPr rot="0" vert="horz" wrap="square" lIns="91440" tIns="45720" rIns="91440" bIns="45720" anchor="t" anchorCtr="0" upright="1">
                        <a:noAutofit/>
                      </wps:bodyPr>
                    </wps:wsp>
                  </a:graphicData>
                </a:graphic>
              </wp:inline>
            </w:drawing>
          </mc:Choice>
          <mc:Fallback>
            <w:pict>
              <v:shape id="Text Box 28" o:spid="_x0000_s1027" type="#_x0000_t202" style="width:472.5pt;height:13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VJuwIAAMI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" filled="f" stroked="f" strokeweight=".5pt">
                <v:textbox>
                  <w:txbxContent>
                    <w:p w:rsidR="00070ECC" w:rsidRPr="00C256A8" w:rsidRDefault="00070ECC" w:rsidP="00070ECC">
                      <w:r w:rsidRPr="0084024C">
                        <w:rPr>
                          <w:noProof/>
                          <w:lang w:eastAsia="en-US"/>
                        </w:rPr>
                        <w:drawing>
                          <wp:inline distT="0" distB="0" distL="0" distR="0" wp14:anchorId="01B56FD1" wp14:editId="288F545B">
                            <wp:extent cx="1870075" cy="1417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1DA40014" wp14:editId="37A3C1A7">
                            <wp:extent cx="1870075" cy="14173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2048FAF6" wp14:editId="2AD07A4C">
                            <wp:extent cx="1870075" cy="1417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70075" cy="1417320"/>
                                    </a:xfrm>
                                    <a:prstGeom prst="rect">
                                      <a:avLst/>
                                    </a:prstGeom>
                                  </pic:spPr>
                                </pic:pic>
                              </a:graphicData>
                            </a:graphic>
                          </wp:inline>
                        </w:drawing>
                      </w:r>
                    </w:p>
                    <w:p w:rsidR="00070ECC" w:rsidRPr="00C256A8" w:rsidRDefault="00070ECC" w:rsidP="00070ECC">
                      <w:pPr>
                        <w:pStyle w:val="ListParagraph"/>
                        <w:numPr>
                          <w:ilvl w:val="0"/>
                          <w:numId w:val="13"/>
                        </w:numPr>
                        <w:tabs>
                          <w:tab w:val="left" w:pos="540"/>
                        </w:tabs>
                        <w:spacing w:after="160" w:line="259" w:lineRule="auto"/>
                        <w:jc w:val="center"/>
                      </w:pPr>
                      <w:r w:rsidRPr="00C256A8">
                        <w:t xml:space="preserve">                                                        (b)</w:t>
                      </w:r>
                      <w:r w:rsidRPr="00C256A8">
                        <w:tab/>
                      </w:r>
                      <w:r w:rsidRPr="00C256A8">
                        <w:tab/>
                        <w:t xml:space="preserve">                           (c)                                                            </w:t>
                      </w:r>
                      <w:r w:rsidRPr="00C256A8">
                        <w:tab/>
                      </w:r>
                      <w:r w:rsidRPr="00C256A8">
                        <w:tab/>
                      </w:r>
                      <w:r w:rsidRPr="00C256A8">
                        <w:tab/>
                      </w:r>
                    </w:p>
                  </w:txbxContent>
                </v:textbox>
                <w10:anchorlock/>
              </v:shape>
            </w:pict>
          </mc:Fallback>
        </mc:AlternateContent>
      </w:r>
    </w:p>
    <w:p w:rsidR="00435A79" w:rsidRDefault="00435A79" w:rsidP="00435A79">
      <w:pPr>
        <w:jc w:val="center"/>
      </w:pPr>
      <w:bookmarkStart w:id="4" w:name="_Ref3819103"/>
      <w:r>
        <w:t xml:space="preserve">Figure </w:t>
      </w:r>
      <w:fldSimple w:instr=" SEQ Figure \* ARABIC ">
        <w:r>
          <w:rPr>
            <w:noProof/>
          </w:rPr>
          <w:t>4</w:t>
        </w:r>
      </w:fldSimple>
      <w:bookmarkEnd w:id="4"/>
      <w:r>
        <w:t xml:space="preserve"> </w:t>
      </w:r>
      <w:r w:rsidRPr="00557370">
        <w:t>Sensitivity analysis on cutoff time for the (a) 4.2 lps, (b) 4.5 lps and (c) 4.7 lps in 75 meter furrow length</w:t>
      </w:r>
    </w:p>
    <w:p w:rsidR="00435A79" w:rsidRDefault="00435A79" w:rsidP="00435A79"/>
    <w:p w:rsidR="00435A79" w:rsidRDefault="00435A79" w:rsidP="00435A79"/>
    <w:p w:rsidR="00435A79" w:rsidRDefault="00070ECC" w:rsidP="00435A79">
      <w:r w:rsidRPr="00070ECC">
        <w:rPr>
          <w:noProof/>
          <w:lang w:eastAsia="en-US"/>
        </w:rPr>
        <mc:AlternateContent>
          <mc:Choice Requires="wps">
            <w:drawing>
              <wp:inline distT="0" distB="0" distL="0" distR="0" wp14:anchorId="7847692C" wp14:editId="669AA56F">
                <wp:extent cx="6010275" cy="1696085"/>
                <wp:effectExtent l="0" t="0" r="0" b="0"/>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69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0ECC" w:rsidRPr="00C256A8" w:rsidRDefault="00070ECC" w:rsidP="00070ECC">
                            <w:r w:rsidRPr="0084024C">
                              <w:rPr>
                                <w:noProof/>
                                <w:lang w:eastAsia="en-US"/>
                              </w:rPr>
                              <w:drawing>
                                <wp:inline distT="0" distB="0" distL="0" distR="0" wp14:anchorId="0DE13B8A" wp14:editId="14B5E4B1">
                                  <wp:extent cx="1870075" cy="1417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21131FB0" wp14:editId="75B35E0E">
                                  <wp:extent cx="1870075" cy="1417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7D2C24FC" wp14:editId="2193D8F3">
                                  <wp:extent cx="1870075" cy="1417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70075" cy="1417320"/>
                                          </a:xfrm>
                                          <a:prstGeom prst="rect">
                                            <a:avLst/>
                                          </a:prstGeom>
                                        </pic:spPr>
                                      </pic:pic>
                                    </a:graphicData>
                                  </a:graphic>
                                </wp:inline>
                              </w:drawing>
                            </w:r>
                          </w:p>
                          <w:p w:rsidR="00070ECC" w:rsidRPr="00C256A8" w:rsidRDefault="00070ECC" w:rsidP="00070ECC">
                            <w:pPr>
                              <w:pStyle w:val="ListParagraph"/>
                              <w:numPr>
                                <w:ilvl w:val="0"/>
                                <w:numId w:val="15"/>
                              </w:numPr>
                              <w:tabs>
                                <w:tab w:val="left" w:pos="540"/>
                              </w:tabs>
                              <w:spacing w:after="160" w:line="259" w:lineRule="auto"/>
                              <w:jc w:val="center"/>
                            </w:pPr>
                            <w:r w:rsidRPr="00C256A8">
                              <w:t xml:space="preserve">                                                        (b)</w:t>
                            </w:r>
                            <w:r w:rsidRPr="00C256A8">
                              <w:tab/>
                            </w:r>
                            <w:r w:rsidRPr="00C256A8">
                              <w:tab/>
                              <w:t xml:space="preserve">                           (c)                                                            </w:t>
                            </w:r>
                            <w:r w:rsidRPr="00C256A8">
                              <w:tab/>
                            </w:r>
                            <w:r w:rsidRPr="00C256A8">
                              <w:tab/>
                            </w:r>
                            <w:r w:rsidRPr="00C256A8">
                              <w:tab/>
                            </w:r>
                          </w:p>
                        </w:txbxContent>
                      </wps:txbx>
                      <wps:bodyPr rot="0" vert="horz" wrap="square" lIns="91440" tIns="45720" rIns="91440" bIns="45720" anchor="t" anchorCtr="0" upright="1">
                        <a:noAutofit/>
                      </wps:bodyPr>
                    </wps:wsp>
                  </a:graphicData>
                </a:graphic>
              </wp:inline>
            </w:drawing>
          </mc:Choice>
          <mc:Fallback>
            <w:pict>
              <v:shape id="Text Box 35" o:spid="_x0000_s1028" type="#_x0000_t202" style="width:473.25pt;height:13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A0ug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" filled="f" stroked="f" strokeweight=".5pt">
                <v:textbox>
                  <w:txbxContent>
                    <w:p w:rsidR="00070ECC" w:rsidRPr="00C256A8" w:rsidRDefault="00070ECC" w:rsidP="00070ECC">
                      <w:r w:rsidRPr="0084024C">
                        <w:rPr>
                          <w:noProof/>
                          <w:lang w:eastAsia="en-US"/>
                        </w:rPr>
                        <w:drawing>
                          <wp:inline distT="0" distB="0" distL="0" distR="0" wp14:anchorId="0DE13B8A" wp14:editId="14B5E4B1">
                            <wp:extent cx="1870075" cy="1417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21131FB0" wp14:editId="75B35E0E">
                            <wp:extent cx="1870075" cy="1417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7D2C24FC" wp14:editId="2193D8F3">
                            <wp:extent cx="1870075" cy="14173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70075" cy="1417320"/>
                                    </a:xfrm>
                                    <a:prstGeom prst="rect">
                                      <a:avLst/>
                                    </a:prstGeom>
                                  </pic:spPr>
                                </pic:pic>
                              </a:graphicData>
                            </a:graphic>
                          </wp:inline>
                        </w:drawing>
                      </w:r>
                    </w:p>
                    <w:p w:rsidR="00070ECC" w:rsidRPr="00C256A8" w:rsidRDefault="00070ECC" w:rsidP="00070ECC">
                      <w:pPr>
                        <w:pStyle w:val="ListParagraph"/>
                        <w:numPr>
                          <w:ilvl w:val="0"/>
                          <w:numId w:val="15"/>
                        </w:numPr>
                        <w:tabs>
                          <w:tab w:val="left" w:pos="540"/>
                        </w:tabs>
                        <w:spacing w:after="160" w:line="259" w:lineRule="auto"/>
                        <w:jc w:val="center"/>
                      </w:pPr>
                      <w:r w:rsidRPr="00C256A8">
                        <w:t xml:space="preserve">                                                        (b)</w:t>
                      </w:r>
                      <w:r w:rsidRPr="00C256A8">
                        <w:tab/>
                      </w:r>
                      <w:r w:rsidRPr="00C256A8">
                        <w:tab/>
                        <w:t xml:space="preserve">                           (c)                                                            </w:t>
                      </w:r>
                      <w:r w:rsidRPr="00C256A8">
                        <w:tab/>
                      </w:r>
                      <w:r w:rsidRPr="00C256A8">
                        <w:tab/>
                      </w:r>
                      <w:r w:rsidRPr="00C256A8">
                        <w:tab/>
                      </w:r>
                    </w:p>
                  </w:txbxContent>
                </v:textbox>
                <w10:anchorlock/>
              </v:shape>
            </w:pict>
          </mc:Fallback>
        </mc:AlternateContent>
      </w:r>
    </w:p>
    <w:p w:rsidR="00435A79" w:rsidRDefault="00435A79" w:rsidP="00435A79">
      <w:pPr>
        <w:jc w:val="center"/>
      </w:pPr>
      <w:bookmarkStart w:id="5" w:name="_Ref3819109"/>
      <w:r>
        <w:t xml:space="preserve">Figure </w:t>
      </w:r>
      <w:fldSimple w:instr=" SEQ Figure \* ARABIC ">
        <w:r>
          <w:rPr>
            <w:noProof/>
          </w:rPr>
          <w:t>5</w:t>
        </w:r>
      </w:fldSimple>
      <w:bookmarkEnd w:id="5"/>
      <w:r>
        <w:t xml:space="preserve"> </w:t>
      </w:r>
      <w:r w:rsidRPr="006C78A8">
        <w:t>Sensitivity analysis on cutoff time for the (a) 4.2 lps, (b) 4.5 lps and (c) 4.7 lps in 50 meter furrow length</w:t>
      </w:r>
    </w:p>
    <w:p w:rsidR="00070ECC" w:rsidRDefault="00070ECC" w:rsidP="00070ECC">
      <w:pPr>
        <w:pStyle w:val="BodyText"/>
        <w:spacing w:line="240" w:lineRule="auto"/>
        <w:rPr>
          <w:sz w:val="24"/>
          <w:szCs w:val="24"/>
        </w:rPr>
      </w:pPr>
    </w:p>
    <w:p w:rsidR="005B084F" w:rsidRPr="00070ECC" w:rsidRDefault="005B084F" w:rsidP="0068774A">
      <w:pPr>
        <w:pStyle w:val="BodyText"/>
        <w:spacing w:line="240" w:lineRule="auto"/>
        <w:rPr>
          <w:sz w:val="24"/>
          <w:szCs w:val="24"/>
        </w:rPr>
      </w:pPr>
      <w:r w:rsidRPr="00070ECC">
        <w:rPr>
          <w:sz w:val="24"/>
          <w:szCs w:val="24"/>
        </w:rPr>
        <w:t xml:space="preserve">Using the optimum cutoff time for each furrow </w:t>
      </w:r>
      <w:proofErr w:type="gramStart"/>
      <w:r w:rsidRPr="006E6065">
        <w:rPr>
          <w:color w:val="FF0000"/>
          <w:sz w:val="24"/>
          <w:szCs w:val="24"/>
        </w:rPr>
        <w:t>length</w:t>
      </w:r>
      <w:r w:rsidR="006E6065" w:rsidRPr="006E6065">
        <w:rPr>
          <w:color w:val="FF0000"/>
          <w:sz w:val="24"/>
          <w:szCs w:val="24"/>
        </w:rPr>
        <w:t xml:space="preserve"> </w:t>
      </w:r>
      <w:r w:rsidRPr="00070ECC">
        <w:rPr>
          <w:sz w:val="24"/>
          <w:szCs w:val="24"/>
        </w:rPr>
        <w:t>,</w:t>
      </w:r>
      <w:proofErr w:type="gramEnd"/>
      <w:r w:rsidRPr="00070ECC">
        <w:rPr>
          <w:sz w:val="24"/>
          <w:szCs w:val="24"/>
        </w:rPr>
        <w:t xml:space="preserve"> the inflow rates were further varied from 1lps to 6 lps to further investigate if there </w:t>
      </w:r>
      <w:r w:rsidR="006E6065" w:rsidRPr="006E6065">
        <w:rPr>
          <w:color w:val="FF0000"/>
          <w:sz w:val="24"/>
          <w:szCs w:val="24"/>
        </w:rPr>
        <w:t xml:space="preserve">is </w:t>
      </w:r>
      <w:r w:rsidRPr="00070ECC">
        <w:rPr>
          <w:sz w:val="24"/>
          <w:szCs w:val="24"/>
        </w:rPr>
        <w:t>still room for increasing the performance of irrigation in the ar</w:t>
      </w:r>
      <w:r w:rsidR="00107037" w:rsidRPr="00070ECC">
        <w:rPr>
          <w:sz w:val="24"/>
          <w:szCs w:val="24"/>
        </w:rPr>
        <w:t xml:space="preserve">ea. It can </w:t>
      </w:r>
      <w:r w:rsidR="00107037" w:rsidRPr="00070ECC">
        <w:rPr>
          <w:noProof/>
          <w:sz w:val="24"/>
          <w:szCs w:val="24"/>
        </w:rPr>
        <w:t>be observe</w:t>
      </w:r>
      <w:r w:rsidR="0086067A" w:rsidRPr="00070ECC">
        <w:rPr>
          <w:noProof/>
          <w:sz w:val="24"/>
          <w:szCs w:val="24"/>
        </w:rPr>
        <w:t>d</w:t>
      </w:r>
      <w:r w:rsidR="00107037" w:rsidRPr="00070ECC">
        <w:rPr>
          <w:sz w:val="24"/>
          <w:szCs w:val="24"/>
        </w:rPr>
        <w:t xml:space="preserve"> in </w:t>
      </w:r>
      <w:r w:rsidR="00435A79">
        <w:rPr>
          <w:b/>
          <w:sz w:val="24"/>
          <w:szCs w:val="24"/>
        </w:rPr>
        <w:fldChar w:fldCharType="begin"/>
      </w:r>
      <w:r w:rsidR="00435A79">
        <w:rPr>
          <w:sz w:val="24"/>
          <w:szCs w:val="24"/>
        </w:rPr>
        <w:instrText xml:space="preserve"> REF _Ref3819144 \h </w:instrText>
      </w:r>
      <w:r w:rsidR="00435A79">
        <w:rPr>
          <w:b/>
          <w:sz w:val="24"/>
          <w:szCs w:val="24"/>
        </w:rPr>
      </w:r>
      <w:r w:rsidR="00435A79">
        <w:rPr>
          <w:b/>
          <w:sz w:val="24"/>
          <w:szCs w:val="24"/>
        </w:rPr>
        <w:fldChar w:fldCharType="separate"/>
      </w:r>
      <w:r w:rsidR="00B13CD0">
        <w:t>f</w:t>
      </w:r>
      <w:r w:rsidR="00435A79">
        <w:t xml:space="preserve">igure </w:t>
      </w:r>
      <w:r w:rsidR="00435A79">
        <w:rPr>
          <w:noProof/>
        </w:rPr>
        <w:t>6</w:t>
      </w:r>
      <w:r w:rsidR="00435A79">
        <w:rPr>
          <w:b/>
          <w:sz w:val="24"/>
          <w:szCs w:val="24"/>
        </w:rPr>
        <w:fldChar w:fldCharType="end"/>
      </w:r>
      <w:r w:rsidR="00435A79">
        <w:rPr>
          <w:b/>
          <w:sz w:val="24"/>
          <w:szCs w:val="24"/>
        </w:rPr>
        <w:t xml:space="preserve"> </w:t>
      </w:r>
      <w:r w:rsidRPr="00070ECC">
        <w:rPr>
          <w:sz w:val="24"/>
          <w:szCs w:val="24"/>
        </w:rPr>
        <w:t>that the optimum inflow ra</w:t>
      </w:r>
      <w:r w:rsidR="00107037" w:rsidRPr="00070ECC">
        <w:rPr>
          <w:sz w:val="24"/>
          <w:szCs w:val="24"/>
        </w:rPr>
        <w:t xml:space="preserve">te was 3.5 lps both for the 100-m </w:t>
      </w:r>
      <w:r w:rsidRPr="00070ECC">
        <w:rPr>
          <w:sz w:val="24"/>
          <w:szCs w:val="24"/>
        </w:rPr>
        <w:t xml:space="preserve">and 75-m furrow lengths while 2 lps for the 50-m furrow length. </w:t>
      </w:r>
      <w:r w:rsidR="00C37F08" w:rsidRPr="00070ECC">
        <w:rPr>
          <w:sz w:val="24"/>
          <w:szCs w:val="24"/>
        </w:rPr>
        <w:t xml:space="preserve">Similarly, these management combinations yielded more than 80% distribution uniformities and almost 100% requirement efficiencies. However, application efficiencies </w:t>
      </w:r>
      <w:r w:rsidR="00C37F08" w:rsidRPr="00070ECC">
        <w:rPr>
          <w:noProof/>
          <w:sz w:val="24"/>
          <w:szCs w:val="24"/>
        </w:rPr>
        <w:t>var</w:t>
      </w:r>
      <w:r w:rsidR="0086067A" w:rsidRPr="00070ECC">
        <w:rPr>
          <w:noProof/>
          <w:sz w:val="24"/>
          <w:szCs w:val="24"/>
        </w:rPr>
        <w:t>ied</w:t>
      </w:r>
      <w:r w:rsidR="00C37F08" w:rsidRPr="00070ECC">
        <w:rPr>
          <w:sz w:val="24"/>
          <w:szCs w:val="24"/>
        </w:rPr>
        <w:t xml:space="preserve"> across optimum inflow rates and furrow lengths.</w:t>
      </w:r>
      <w:r w:rsidRPr="00070ECC">
        <w:rPr>
          <w:sz w:val="24"/>
          <w:szCs w:val="24"/>
        </w:rPr>
        <w:t xml:space="preserve"> </w:t>
      </w:r>
      <w:r w:rsidR="00C37F08" w:rsidRPr="00070ECC">
        <w:rPr>
          <w:sz w:val="24"/>
          <w:szCs w:val="24"/>
        </w:rPr>
        <w:t>The 100-m furrow length can be optimized with an application efficiency of as high as 76%</w:t>
      </w:r>
      <w:r w:rsidR="006E6065">
        <w:rPr>
          <w:sz w:val="24"/>
          <w:szCs w:val="24"/>
        </w:rPr>
        <w:t>,</w:t>
      </w:r>
      <w:r w:rsidR="00C37F08" w:rsidRPr="00070ECC">
        <w:rPr>
          <w:sz w:val="24"/>
          <w:szCs w:val="24"/>
        </w:rPr>
        <w:t xml:space="preserve"> while the 75-m furrow length up to 80%. Notably, the 50-m furrow length had the biggest leap with the highest application efficiency of 87%.</w:t>
      </w:r>
      <w:r w:rsidRPr="00070ECC">
        <w:rPr>
          <w:sz w:val="24"/>
          <w:szCs w:val="24"/>
        </w:rPr>
        <w:t xml:space="preserve">  </w:t>
      </w:r>
      <w:r w:rsidR="009F63AD" w:rsidRPr="00070ECC">
        <w:rPr>
          <w:sz w:val="24"/>
          <w:szCs w:val="24"/>
        </w:rPr>
        <w:t xml:space="preserve">These suggest that with </w:t>
      </w:r>
      <w:r w:rsidR="0086067A" w:rsidRPr="00070ECC">
        <w:rPr>
          <w:sz w:val="24"/>
          <w:szCs w:val="24"/>
        </w:rPr>
        <w:t xml:space="preserve">the </w:t>
      </w:r>
      <w:r w:rsidR="009F63AD" w:rsidRPr="00070ECC">
        <w:rPr>
          <w:noProof/>
          <w:sz w:val="24"/>
          <w:szCs w:val="24"/>
        </w:rPr>
        <w:t>proper</w:t>
      </w:r>
      <w:r w:rsidR="009F63AD" w:rsidRPr="00070ECC">
        <w:rPr>
          <w:sz w:val="24"/>
          <w:szCs w:val="24"/>
        </w:rPr>
        <w:t xml:space="preserve"> combination of cutoff time and inflow rates depending on the furrow length, water savings can range from </w:t>
      </w:r>
      <w:r w:rsidR="003F4098" w:rsidRPr="00070ECC">
        <w:rPr>
          <w:sz w:val="24"/>
          <w:szCs w:val="24"/>
        </w:rPr>
        <w:t xml:space="preserve">29-49% relative to the current furrow irrigation practice. </w:t>
      </w:r>
      <w:r w:rsidR="00D0564F" w:rsidRPr="00070ECC">
        <w:rPr>
          <w:sz w:val="24"/>
          <w:szCs w:val="24"/>
        </w:rPr>
        <w:t xml:space="preserve">The current practice of using 4.5 </w:t>
      </w:r>
      <w:proofErr w:type="gramStart"/>
      <w:r w:rsidR="00D0564F" w:rsidRPr="00070ECC">
        <w:rPr>
          <w:sz w:val="24"/>
          <w:szCs w:val="24"/>
        </w:rPr>
        <w:t>lps</w:t>
      </w:r>
      <w:proofErr w:type="gramEnd"/>
      <w:r w:rsidR="00D0564F" w:rsidRPr="00070ECC">
        <w:rPr>
          <w:sz w:val="24"/>
          <w:szCs w:val="24"/>
        </w:rPr>
        <w:t xml:space="preserve"> inflow rates had 47% application efficiency </w:t>
      </w:r>
      <w:r w:rsidR="006E6065" w:rsidRPr="006E6065">
        <w:rPr>
          <w:color w:val="FF0000"/>
          <w:sz w:val="24"/>
          <w:szCs w:val="24"/>
        </w:rPr>
        <w:t xml:space="preserve">of </w:t>
      </w:r>
      <w:r w:rsidR="00D0564F" w:rsidRPr="00070ECC">
        <w:rPr>
          <w:sz w:val="24"/>
          <w:szCs w:val="24"/>
        </w:rPr>
        <w:t xml:space="preserve">the 100-m furrow length, 45% </w:t>
      </w:r>
      <w:r w:rsidR="006E6065" w:rsidRPr="006E6065">
        <w:rPr>
          <w:color w:val="FF0000"/>
          <w:sz w:val="24"/>
          <w:szCs w:val="24"/>
        </w:rPr>
        <w:t xml:space="preserve">of </w:t>
      </w:r>
      <w:r w:rsidR="00D0564F" w:rsidRPr="00070ECC">
        <w:rPr>
          <w:sz w:val="24"/>
          <w:szCs w:val="24"/>
        </w:rPr>
        <w:t xml:space="preserve">the 75-m furrow length and 38% </w:t>
      </w:r>
      <w:r w:rsidR="006E6065" w:rsidRPr="006E6065">
        <w:rPr>
          <w:color w:val="FF0000"/>
          <w:sz w:val="24"/>
          <w:szCs w:val="24"/>
        </w:rPr>
        <w:t xml:space="preserve">of </w:t>
      </w:r>
      <w:r w:rsidR="00D0564F" w:rsidRPr="00070ECC">
        <w:rPr>
          <w:sz w:val="24"/>
          <w:szCs w:val="24"/>
        </w:rPr>
        <w:t>the 50-m furrow length.</w:t>
      </w:r>
      <w:r w:rsidR="007B5F4B" w:rsidRPr="00070ECC">
        <w:rPr>
          <w:sz w:val="24"/>
          <w:szCs w:val="24"/>
        </w:rPr>
        <w:t xml:space="preserve"> These </w:t>
      </w:r>
      <w:r w:rsidR="006E6065" w:rsidRPr="006E6065">
        <w:rPr>
          <w:color w:val="FF0000"/>
          <w:sz w:val="24"/>
          <w:szCs w:val="24"/>
        </w:rPr>
        <w:t xml:space="preserve">also imply </w:t>
      </w:r>
      <w:r w:rsidR="007B5F4B" w:rsidRPr="00070ECC">
        <w:rPr>
          <w:sz w:val="24"/>
          <w:szCs w:val="24"/>
        </w:rPr>
        <w:t xml:space="preserve">that farmers in the area can buy lower capacity water pumps, thus lower buying cost. </w:t>
      </w:r>
      <w:r w:rsidR="003C0282" w:rsidRPr="00070ECC">
        <w:rPr>
          <w:sz w:val="24"/>
          <w:szCs w:val="24"/>
        </w:rPr>
        <w:t>These result</w:t>
      </w:r>
      <w:r w:rsidR="006E6065" w:rsidRPr="006E6065">
        <w:rPr>
          <w:color w:val="FF0000"/>
          <w:sz w:val="24"/>
          <w:szCs w:val="24"/>
        </w:rPr>
        <w:t>s</w:t>
      </w:r>
      <w:r w:rsidR="003C0282" w:rsidRPr="00070ECC">
        <w:rPr>
          <w:sz w:val="24"/>
          <w:szCs w:val="24"/>
        </w:rPr>
        <w:t xml:space="preserve"> can now be used as decision support to farmers </w:t>
      </w:r>
      <w:r w:rsidR="006E6065" w:rsidRPr="006E6065">
        <w:rPr>
          <w:noProof/>
          <w:color w:val="FF0000"/>
          <w:sz w:val="24"/>
          <w:szCs w:val="24"/>
        </w:rPr>
        <w:t>in</w:t>
      </w:r>
      <w:r w:rsidR="003C0282" w:rsidRPr="006E6065">
        <w:rPr>
          <w:noProof/>
          <w:color w:val="FF0000"/>
          <w:sz w:val="24"/>
          <w:szCs w:val="24"/>
        </w:rPr>
        <w:t>appropriate</w:t>
      </w:r>
      <w:r w:rsidR="003C0282" w:rsidRPr="006E6065">
        <w:rPr>
          <w:color w:val="FF0000"/>
          <w:sz w:val="24"/>
          <w:szCs w:val="24"/>
        </w:rPr>
        <w:t xml:space="preserve"> </w:t>
      </w:r>
      <w:r w:rsidR="003C0282" w:rsidRPr="00070ECC">
        <w:rPr>
          <w:sz w:val="24"/>
          <w:szCs w:val="24"/>
        </w:rPr>
        <w:t xml:space="preserve">irrigation operation and the government in providing water pump subsidies for farmers. </w:t>
      </w:r>
    </w:p>
    <w:p w:rsidR="00435A79" w:rsidRDefault="00070ECC" w:rsidP="00435A79">
      <w:pPr>
        <w:pStyle w:val="NoSpacing"/>
        <w:keepNext/>
        <w:jc w:val="center"/>
      </w:pPr>
      <w:r w:rsidRPr="00070ECC">
        <w:rPr>
          <w:noProof/>
          <w:sz w:val="24"/>
          <w:szCs w:val="24"/>
          <w:lang w:eastAsia="en-US"/>
        </w:rPr>
        <w:lastRenderedPageBreak/>
        <mc:AlternateContent>
          <mc:Choice Requires="wps">
            <w:drawing>
              <wp:inline distT="0" distB="0" distL="0" distR="0" wp14:anchorId="128C66B0" wp14:editId="2F4C38CB">
                <wp:extent cx="6162675" cy="1704975"/>
                <wp:effectExtent l="0" t="0" r="0"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70ECC" w:rsidRPr="00C256A8" w:rsidRDefault="00070ECC" w:rsidP="00070ECC">
                            <w:r w:rsidRPr="0084024C">
                              <w:rPr>
                                <w:noProof/>
                                <w:lang w:eastAsia="en-US"/>
                              </w:rPr>
                              <w:drawing>
                                <wp:inline distT="0" distB="0" distL="0" distR="0" wp14:anchorId="2ACD2FD7" wp14:editId="1CB116C9">
                                  <wp:extent cx="1870075" cy="1417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50C3E207" wp14:editId="05C30B8D">
                                  <wp:extent cx="1870075" cy="1417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269ECE01" wp14:editId="3551D587">
                                  <wp:extent cx="1870075" cy="14173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70075" cy="1417320"/>
                                          </a:xfrm>
                                          <a:prstGeom prst="rect">
                                            <a:avLst/>
                                          </a:prstGeom>
                                        </pic:spPr>
                                      </pic:pic>
                                    </a:graphicData>
                                  </a:graphic>
                                </wp:inline>
                              </w:drawing>
                            </w:r>
                          </w:p>
                          <w:p w:rsidR="00070ECC" w:rsidRPr="00C256A8" w:rsidRDefault="00070ECC" w:rsidP="00070ECC">
                            <w:pPr>
                              <w:pStyle w:val="ListParagraph"/>
                              <w:numPr>
                                <w:ilvl w:val="0"/>
                                <w:numId w:val="14"/>
                              </w:numPr>
                              <w:tabs>
                                <w:tab w:val="left" w:pos="540"/>
                              </w:tabs>
                              <w:spacing w:after="160" w:line="259" w:lineRule="auto"/>
                              <w:jc w:val="center"/>
                            </w:pPr>
                            <w:r w:rsidRPr="00C256A8">
                              <w:t xml:space="preserve">                                                        (b)</w:t>
                            </w:r>
                            <w:r w:rsidRPr="00C256A8">
                              <w:tab/>
                            </w:r>
                            <w:r w:rsidRPr="00C256A8">
                              <w:tab/>
                              <w:t xml:space="preserve">                           (c)                                                            </w:t>
                            </w:r>
                            <w:r w:rsidRPr="00C256A8">
                              <w:tab/>
                            </w:r>
                            <w:r w:rsidRPr="00C256A8">
                              <w:tab/>
                            </w:r>
                            <w:r w:rsidRPr="00C256A8">
                              <w:tab/>
                            </w:r>
                          </w:p>
                        </w:txbxContent>
                      </wps:txbx>
                      <wps:bodyPr rot="0" vert="horz" wrap="square" lIns="91440" tIns="45720" rIns="91440" bIns="45720" anchor="t" anchorCtr="0" upright="1">
                        <a:noAutofit/>
                      </wps:bodyPr>
                    </wps:wsp>
                  </a:graphicData>
                </a:graphic>
              </wp:inline>
            </w:drawing>
          </mc:Choice>
          <mc:Fallback>
            <w:pict>
              <v:shape id="Text Box 2" o:spid="_x0000_s1029" type="#_x0000_t202" style="width:485.25pt;height:1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gtw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" filled="f" stroked="f" strokeweight=".5pt">
                <v:textbox>
                  <w:txbxContent>
                    <w:p w:rsidR="00070ECC" w:rsidRPr="00C256A8" w:rsidRDefault="00070ECC" w:rsidP="00070ECC">
                      <w:r w:rsidRPr="0084024C">
                        <w:rPr>
                          <w:noProof/>
                          <w:lang w:eastAsia="en-US"/>
                        </w:rPr>
                        <w:drawing>
                          <wp:inline distT="0" distB="0" distL="0" distR="0" wp14:anchorId="2ACD2FD7" wp14:editId="1CB116C9">
                            <wp:extent cx="1870075" cy="1417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50C3E207" wp14:editId="05C30B8D">
                            <wp:extent cx="1870075" cy="14173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70075" cy="1417320"/>
                                    </a:xfrm>
                                    <a:prstGeom prst="rect">
                                      <a:avLst/>
                                    </a:prstGeom>
                                  </pic:spPr>
                                </pic:pic>
                              </a:graphicData>
                            </a:graphic>
                          </wp:inline>
                        </w:drawing>
                      </w:r>
                      <w:r w:rsidRPr="0084024C">
                        <w:rPr>
                          <w:noProof/>
                          <w:lang w:eastAsia="en-US"/>
                        </w:rPr>
                        <w:drawing>
                          <wp:inline distT="0" distB="0" distL="0" distR="0" wp14:anchorId="269ECE01" wp14:editId="3551D587">
                            <wp:extent cx="1870075" cy="14173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70075" cy="1417320"/>
                                    </a:xfrm>
                                    <a:prstGeom prst="rect">
                                      <a:avLst/>
                                    </a:prstGeom>
                                  </pic:spPr>
                                </pic:pic>
                              </a:graphicData>
                            </a:graphic>
                          </wp:inline>
                        </w:drawing>
                      </w:r>
                    </w:p>
                    <w:p w:rsidR="00070ECC" w:rsidRPr="00C256A8" w:rsidRDefault="00070ECC" w:rsidP="00070ECC">
                      <w:pPr>
                        <w:pStyle w:val="ListParagraph"/>
                        <w:numPr>
                          <w:ilvl w:val="0"/>
                          <w:numId w:val="14"/>
                        </w:numPr>
                        <w:tabs>
                          <w:tab w:val="left" w:pos="540"/>
                        </w:tabs>
                        <w:spacing w:after="160" w:line="259" w:lineRule="auto"/>
                        <w:jc w:val="center"/>
                      </w:pPr>
                      <w:r w:rsidRPr="00C256A8">
                        <w:t xml:space="preserve">                                                        (b)</w:t>
                      </w:r>
                      <w:r w:rsidRPr="00C256A8">
                        <w:tab/>
                      </w:r>
                      <w:r w:rsidRPr="00C256A8">
                        <w:tab/>
                        <w:t xml:space="preserve">                           (c)                                                            </w:t>
                      </w:r>
                      <w:r w:rsidRPr="00C256A8">
                        <w:tab/>
                      </w:r>
                      <w:r w:rsidRPr="00C256A8">
                        <w:tab/>
                      </w:r>
                      <w:r w:rsidRPr="00C256A8">
                        <w:tab/>
                      </w:r>
                    </w:p>
                  </w:txbxContent>
                </v:textbox>
                <w10:anchorlock/>
              </v:shape>
            </w:pict>
          </mc:Fallback>
        </mc:AlternateContent>
      </w:r>
    </w:p>
    <w:p w:rsidR="00435A79" w:rsidRDefault="00435A79" w:rsidP="00435A79">
      <w:pPr>
        <w:jc w:val="center"/>
      </w:pPr>
      <w:bookmarkStart w:id="6" w:name="_Ref3819144"/>
      <w:r>
        <w:t xml:space="preserve">Figure </w:t>
      </w:r>
      <w:fldSimple w:instr=" SEQ Figure \* ARABIC ">
        <w:r>
          <w:rPr>
            <w:noProof/>
          </w:rPr>
          <w:t>6</w:t>
        </w:r>
      </w:fldSimple>
      <w:bookmarkEnd w:id="6"/>
      <w:r>
        <w:t xml:space="preserve"> </w:t>
      </w:r>
      <w:r w:rsidRPr="00C94982">
        <w:t>Optimum inflow rate for the (a) 100-m, (b) 75-m and (c) 50-m furrow lengths using the optimum cutoff time of irrigation</w:t>
      </w:r>
    </w:p>
    <w:p w:rsidR="00070ECC" w:rsidRDefault="00070ECC" w:rsidP="00070ECC">
      <w:pPr>
        <w:pStyle w:val="BodyText"/>
        <w:spacing w:line="240" w:lineRule="auto"/>
        <w:rPr>
          <w:sz w:val="24"/>
          <w:szCs w:val="24"/>
        </w:rPr>
      </w:pPr>
    </w:p>
    <w:p w:rsidR="00AC3E35" w:rsidRDefault="005572BF" w:rsidP="0068774A">
      <w:pPr>
        <w:pStyle w:val="BodyText"/>
        <w:spacing w:line="240" w:lineRule="auto"/>
        <w:rPr>
          <w:sz w:val="24"/>
          <w:szCs w:val="24"/>
        </w:rPr>
      </w:pPr>
      <w:r w:rsidRPr="00070ECC">
        <w:rPr>
          <w:sz w:val="24"/>
          <w:szCs w:val="24"/>
        </w:rPr>
        <w:t xml:space="preserve">To further magnify the impact of irrigation management </w:t>
      </w:r>
      <w:r w:rsidR="0086067A" w:rsidRPr="00070ECC">
        <w:rPr>
          <w:noProof/>
          <w:sz w:val="24"/>
          <w:szCs w:val="24"/>
        </w:rPr>
        <w:t>on</w:t>
      </w:r>
      <w:r w:rsidRPr="00070ECC">
        <w:rPr>
          <w:sz w:val="24"/>
          <w:szCs w:val="24"/>
        </w:rPr>
        <w:t xml:space="preserve"> irrigation performance, the relationship of application efficiencies to cutoff time and inflow rates were </w:t>
      </w:r>
      <w:r w:rsidRPr="00070ECC">
        <w:rPr>
          <w:noProof/>
          <w:sz w:val="24"/>
          <w:szCs w:val="24"/>
        </w:rPr>
        <w:t>analy</w:t>
      </w:r>
      <w:r w:rsidR="0086067A" w:rsidRPr="00070ECC">
        <w:rPr>
          <w:noProof/>
          <w:sz w:val="24"/>
          <w:szCs w:val="24"/>
        </w:rPr>
        <w:t>z</w:t>
      </w:r>
      <w:r w:rsidRPr="00070ECC">
        <w:rPr>
          <w:noProof/>
          <w:sz w:val="24"/>
          <w:szCs w:val="24"/>
        </w:rPr>
        <w:t>ed</w:t>
      </w:r>
      <w:r w:rsidR="004967A6" w:rsidRPr="00070ECC">
        <w:rPr>
          <w:sz w:val="24"/>
          <w:szCs w:val="24"/>
        </w:rPr>
        <w:t xml:space="preserve">. </w:t>
      </w:r>
      <w:r w:rsidR="006E6065" w:rsidRPr="006E6065">
        <w:rPr>
          <w:color w:val="FF0000"/>
          <w:sz w:val="24"/>
          <w:szCs w:val="24"/>
        </w:rPr>
        <w:t xml:space="preserve">At </w:t>
      </w:r>
      <w:r w:rsidR="00107037" w:rsidRPr="00070ECC">
        <w:rPr>
          <w:sz w:val="24"/>
          <w:szCs w:val="24"/>
        </w:rPr>
        <w:t xml:space="preserve">the </w:t>
      </w:r>
      <w:proofErr w:type="spellStart"/>
      <w:r w:rsidR="00107037" w:rsidRPr="00070ECC">
        <w:rPr>
          <w:sz w:val="24"/>
          <w:szCs w:val="24"/>
        </w:rPr>
        <w:t>cutoff</w:t>
      </w:r>
      <w:proofErr w:type="spellEnd"/>
      <w:r w:rsidR="00107037" w:rsidRPr="00070ECC">
        <w:rPr>
          <w:sz w:val="24"/>
          <w:szCs w:val="24"/>
        </w:rPr>
        <w:t xml:space="preserve"> time of irrigation wa</w:t>
      </w:r>
      <w:r w:rsidR="004967A6" w:rsidRPr="00070ECC">
        <w:rPr>
          <w:sz w:val="24"/>
          <w:szCs w:val="24"/>
        </w:rPr>
        <w:t xml:space="preserve">s increased, the application efficiency decreases logarithmically for the 100-m and 75-m furrow lengths and decreases exponentially in the 50-m furrow length </w:t>
      </w:r>
      <w:r w:rsidR="00107037" w:rsidRPr="00070ECC">
        <w:rPr>
          <w:sz w:val="24"/>
          <w:szCs w:val="24"/>
        </w:rPr>
        <w:t>(</w:t>
      </w:r>
      <w:r w:rsidR="00860F79" w:rsidRPr="00860F79">
        <w:rPr>
          <w:sz w:val="24"/>
          <w:szCs w:val="24"/>
        </w:rPr>
        <w:t>f</w:t>
      </w:r>
      <w:r w:rsidR="00107037" w:rsidRPr="00860F79">
        <w:rPr>
          <w:sz w:val="24"/>
          <w:szCs w:val="24"/>
        </w:rPr>
        <w:t>ig. 7</w:t>
      </w:r>
      <w:r w:rsidR="004967A6" w:rsidRPr="00070ECC">
        <w:rPr>
          <w:sz w:val="24"/>
          <w:szCs w:val="24"/>
        </w:rPr>
        <w:t xml:space="preserve">). </w:t>
      </w:r>
      <w:r w:rsidR="009B05E5" w:rsidRPr="00070ECC">
        <w:rPr>
          <w:sz w:val="24"/>
          <w:szCs w:val="24"/>
        </w:rPr>
        <w:t>In addition, as the inflow rate increases, the application efficiency decreases linearly both in the 100-m and 75-m furrow lengths while it decreases exponentially in the 50-m furrow length.</w:t>
      </w:r>
      <w:r w:rsidR="004967A6" w:rsidRPr="00070ECC">
        <w:rPr>
          <w:sz w:val="24"/>
          <w:szCs w:val="24"/>
        </w:rPr>
        <w:t xml:space="preserve"> </w:t>
      </w:r>
      <w:r w:rsidRPr="00070ECC">
        <w:rPr>
          <w:sz w:val="24"/>
          <w:szCs w:val="24"/>
        </w:rPr>
        <w:t xml:space="preserve"> </w:t>
      </w:r>
    </w:p>
    <w:p w:rsidR="00070ECC" w:rsidRPr="00070ECC" w:rsidRDefault="00070ECC" w:rsidP="00070ECC">
      <w:pPr>
        <w:pStyle w:val="BodyText"/>
        <w:spacing w:line="240" w:lineRule="auto"/>
        <w:rPr>
          <w:sz w:val="24"/>
          <w:szCs w:val="24"/>
        </w:rPr>
      </w:pPr>
    </w:p>
    <w:p w:rsidR="00070ECC" w:rsidRPr="00070ECC" w:rsidRDefault="00070ECC" w:rsidP="00070ECC">
      <w:pPr>
        <w:pStyle w:val="NoSpacing"/>
        <w:jc w:val="center"/>
        <w:rPr>
          <w:noProof/>
          <w:sz w:val="24"/>
          <w:szCs w:val="24"/>
          <w:lang w:eastAsia="en-US"/>
        </w:rPr>
      </w:pPr>
      <w:r w:rsidRPr="00070ECC">
        <w:rPr>
          <w:noProof/>
          <w:sz w:val="24"/>
          <w:szCs w:val="24"/>
          <w:lang w:eastAsia="en-US"/>
        </w:rPr>
        <w:drawing>
          <wp:inline distT="0" distB="0" distL="0" distR="0" wp14:anchorId="4533B75D" wp14:editId="6C0E46F2">
            <wp:extent cx="2322576" cy="2005472"/>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22576" cy="2005472"/>
                    </a:xfrm>
                    <a:prstGeom prst="rect">
                      <a:avLst/>
                    </a:prstGeom>
                  </pic:spPr>
                </pic:pic>
              </a:graphicData>
            </a:graphic>
          </wp:inline>
        </w:drawing>
      </w:r>
      <w:r w:rsidRPr="00070ECC">
        <w:rPr>
          <w:noProof/>
          <w:sz w:val="24"/>
          <w:szCs w:val="24"/>
          <w:lang w:eastAsia="en-US"/>
        </w:rPr>
        <w:drawing>
          <wp:inline distT="0" distB="0" distL="0" distR="0" wp14:anchorId="7AC49BC9" wp14:editId="6399612F">
            <wp:extent cx="2322576" cy="2006055"/>
            <wp:effectExtent l="0" t="0" r="190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22576" cy="2006055"/>
                    </a:xfrm>
                    <a:prstGeom prst="rect">
                      <a:avLst/>
                    </a:prstGeom>
                  </pic:spPr>
                </pic:pic>
              </a:graphicData>
            </a:graphic>
          </wp:inline>
        </w:drawing>
      </w:r>
    </w:p>
    <w:p w:rsidR="00070ECC" w:rsidRPr="00070ECC" w:rsidRDefault="00070ECC" w:rsidP="00070ECC">
      <w:pPr>
        <w:pStyle w:val="NoSpacing"/>
        <w:numPr>
          <w:ilvl w:val="0"/>
          <w:numId w:val="16"/>
        </w:numPr>
        <w:jc w:val="center"/>
        <w:rPr>
          <w:noProof/>
          <w:sz w:val="24"/>
          <w:szCs w:val="24"/>
        </w:rPr>
      </w:pPr>
      <w:r w:rsidRPr="00070ECC">
        <w:rPr>
          <w:noProof/>
          <w:sz w:val="24"/>
          <w:szCs w:val="24"/>
          <w:lang w:eastAsia="en-US"/>
        </w:rPr>
        <w:t xml:space="preserve"> </w:t>
      </w:r>
      <w:r w:rsidRPr="00070ECC">
        <w:rPr>
          <w:noProof/>
          <w:sz w:val="24"/>
          <w:szCs w:val="24"/>
          <w:lang w:eastAsia="en-US"/>
        </w:rPr>
        <w:tab/>
      </w:r>
      <w:r w:rsidRPr="00070ECC">
        <w:rPr>
          <w:noProof/>
          <w:sz w:val="24"/>
          <w:szCs w:val="24"/>
          <w:lang w:eastAsia="en-US"/>
        </w:rPr>
        <w:tab/>
      </w:r>
      <w:r w:rsidRPr="00070ECC">
        <w:rPr>
          <w:noProof/>
          <w:sz w:val="24"/>
          <w:szCs w:val="24"/>
          <w:lang w:eastAsia="en-US"/>
        </w:rPr>
        <w:tab/>
      </w:r>
      <w:r w:rsidRPr="00070ECC">
        <w:rPr>
          <w:noProof/>
          <w:sz w:val="24"/>
          <w:szCs w:val="24"/>
          <w:lang w:eastAsia="en-US"/>
        </w:rPr>
        <w:tab/>
      </w:r>
      <w:r w:rsidRPr="00070ECC">
        <w:rPr>
          <w:noProof/>
          <w:sz w:val="24"/>
          <w:szCs w:val="24"/>
          <w:lang w:eastAsia="en-US"/>
        </w:rPr>
        <w:tab/>
      </w:r>
      <w:r w:rsidRPr="00070ECC">
        <w:rPr>
          <w:noProof/>
          <w:sz w:val="24"/>
          <w:szCs w:val="24"/>
          <w:lang w:eastAsia="en-US"/>
        </w:rPr>
        <w:tab/>
        <w:t xml:space="preserve">(b) </w:t>
      </w:r>
    </w:p>
    <w:p w:rsidR="00070ECC" w:rsidRPr="00435A79" w:rsidRDefault="00070ECC" w:rsidP="00070ECC">
      <w:pPr>
        <w:pStyle w:val="BodyText1"/>
        <w:spacing w:line="240" w:lineRule="auto"/>
        <w:jc w:val="center"/>
        <w:rPr>
          <w:sz w:val="20"/>
        </w:rPr>
      </w:pPr>
      <w:r w:rsidRPr="00435A79">
        <w:rPr>
          <w:sz w:val="20"/>
        </w:rPr>
        <w:t>Fig</w:t>
      </w:r>
      <w:r w:rsidR="00435A79" w:rsidRPr="00435A79">
        <w:rPr>
          <w:sz w:val="20"/>
        </w:rPr>
        <w:t>ure 7 Relationship of application efficiency to (a) cutoff time and (b) inflow rate for each furrow length</w:t>
      </w:r>
      <w:r w:rsidRPr="00435A79">
        <w:rPr>
          <w:sz w:val="20"/>
        </w:rPr>
        <w:t xml:space="preserve"> </w:t>
      </w:r>
    </w:p>
    <w:p w:rsidR="0041345D" w:rsidRPr="00070ECC" w:rsidRDefault="005D2DAF" w:rsidP="00070ECC">
      <w:pPr>
        <w:pStyle w:val="Header1"/>
        <w:numPr>
          <w:ilvl w:val="0"/>
          <w:numId w:val="0"/>
        </w:numPr>
        <w:spacing w:line="240" w:lineRule="auto"/>
        <w:rPr>
          <w:sz w:val="24"/>
          <w:szCs w:val="24"/>
        </w:rPr>
      </w:pPr>
      <w:r w:rsidRPr="00070ECC">
        <w:rPr>
          <w:sz w:val="24"/>
          <w:szCs w:val="24"/>
        </w:rPr>
        <w:t>Discussion</w:t>
      </w:r>
    </w:p>
    <w:p w:rsidR="00D94AA9" w:rsidRDefault="00B97718" w:rsidP="00070ECC">
      <w:pPr>
        <w:pStyle w:val="BodyText1"/>
        <w:spacing w:line="240" w:lineRule="auto"/>
        <w:rPr>
          <w:sz w:val="24"/>
          <w:szCs w:val="24"/>
        </w:rPr>
      </w:pPr>
      <w:r w:rsidRPr="00070ECC">
        <w:rPr>
          <w:sz w:val="24"/>
          <w:szCs w:val="24"/>
        </w:rPr>
        <w:t>The calibration of the SIRMOD model using the observed infiltration data from the double ring infiltrometer test has been proven to be adequate for simulating the advance time of irrigation</w:t>
      </w:r>
      <w:r w:rsidR="006B2B22" w:rsidRPr="00070ECC">
        <w:rPr>
          <w:sz w:val="24"/>
          <w:szCs w:val="24"/>
        </w:rPr>
        <w:t xml:space="preserve"> in the area</w:t>
      </w:r>
      <w:r w:rsidRPr="00070ECC">
        <w:rPr>
          <w:sz w:val="24"/>
          <w:szCs w:val="24"/>
        </w:rPr>
        <w:t>. Thi</w:t>
      </w:r>
      <w:r w:rsidR="006B2B22" w:rsidRPr="00070ECC">
        <w:rPr>
          <w:sz w:val="24"/>
          <w:szCs w:val="24"/>
        </w:rPr>
        <w:t xml:space="preserve">s suggested that the method can </w:t>
      </w:r>
      <w:r w:rsidR="006B2B22" w:rsidRPr="00070ECC">
        <w:rPr>
          <w:noProof/>
          <w:sz w:val="24"/>
          <w:szCs w:val="24"/>
        </w:rPr>
        <w:t>be use</w:t>
      </w:r>
      <w:r w:rsidR="0086067A" w:rsidRPr="00070ECC">
        <w:rPr>
          <w:noProof/>
          <w:sz w:val="24"/>
          <w:szCs w:val="24"/>
        </w:rPr>
        <w:t>d</w:t>
      </w:r>
      <w:r w:rsidR="006B2B22" w:rsidRPr="00070ECC">
        <w:rPr>
          <w:sz w:val="24"/>
          <w:szCs w:val="24"/>
        </w:rPr>
        <w:t xml:space="preserve"> </w:t>
      </w:r>
      <w:r w:rsidR="006B2B22" w:rsidRPr="00070ECC">
        <w:rPr>
          <w:noProof/>
          <w:sz w:val="24"/>
          <w:szCs w:val="24"/>
        </w:rPr>
        <w:t>as</w:t>
      </w:r>
      <w:r w:rsidR="006B2B22" w:rsidRPr="00070ECC">
        <w:rPr>
          <w:sz w:val="24"/>
          <w:szCs w:val="24"/>
        </w:rPr>
        <w:t xml:space="preserve"> </w:t>
      </w:r>
      <w:r w:rsidR="0086067A" w:rsidRPr="00070ECC">
        <w:rPr>
          <w:sz w:val="24"/>
          <w:szCs w:val="24"/>
        </w:rPr>
        <w:t xml:space="preserve">an </w:t>
      </w:r>
      <w:r w:rsidR="006B2B22" w:rsidRPr="00070ECC">
        <w:rPr>
          <w:noProof/>
          <w:sz w:val="24"/>
          <w:szCs w:val="24"/>
        </w:rPr>
        <w:t>alternative</w:t>
      </w:r>
      <w:r w:rsidR="006B2B22" w:rsidRPr="00070ECC">
        <w:rPr>
          <w:sz w:val="24"/>
          <w:szCs w:val="24"/>
        </w:rPr>
        <w:t xml:space="preserve"> to the </w:t>
      </w:r>
      <w:r w:rsidR="006B2B22" w:rsidRPr="00070ECC">
        <w:rPr>
          <w:noProof/>
          <w:sz w:val="24"/>
          <w:szCs w:val="24"/>
        </w:rPr>
        <w:t>two</w:t>
      </w:r>
      <w:r w:rsidR="0086067A" w:rsidRPr="00070ECC">
        <w:rPr>
          <w:noProof/>
          <w:sz w:val="24"/>
          <w:szCs w:val="24"/>
        </w:rPr>
        <w:t>-</w:t>
      </w:r>
      <w:r w:rsidR="006B2B22" w:rsidRPr="00070ECC">
        <w:rPr>
          <w:noProof/>
          <w:sz w:val="24"/>
          <w:szCs w:val="24"/>
        </w:rPr>
        <w:t>point</w:t>
      </w:r>
      <w:r w:rsidR="006B2B22" w:rsidRPr="00070ECC">
        <w:rPr>
          <w:sz w:val="24"/>
          <w:szCs w:val="24"/>
        </w:rPr>
        <w:t xml:space="preserve"> method which needs </w:t>
      </w:r>
      <w:r w:rsidR="0086067A" w:rsidRPr="00070ECC">
        <w:rPr>
          <w:sz w:val="24"/>
          <w:szCs w:val="24"/>
        </w:rPr>
        <w:t xml:space="preserve">an </w:t>
      </w:r>
      <w:r w:rsidR="006B2B22" w:rsidRPr="00070ECC">
        <w:rPr>
          <w:noProof/>
          <w:sz w:val="24"/>
          <w:szCs w:val="24"/>
        </w:rPr>
        <w:t>observed</w:t>
      </w:r>
      <w:r w:rsidR="006B2B22" w:rsidRPr="00070ECC">
        <w:rPr>
          <w:sz w:val="24"/>
          <w:szCs w:val="24"/>
        </w:rPr>
        <w:t xml:space="preserve"> time of advance for calibration. However, this conclusion has been drawn from the study of short furrows</w:t>
      </w:r>
      <w:r w:rsidR="00D76350" w:rsidRPr="00070ECC">
        <w:rPr>
          <w:sz w:val="24"/>
          <w:szCs w:val="24"/>
        </w:rPr>
        <w:t xml:space="preserve"> (&lt;100m)</w:t>
      </w:r>
      <w:r w:rsidR="006B2B22" w:rsidRPr="00070ECC">
        <w:rPr>
          <w:sz w:val="24"/>
          <w:szCs w:val="24"/>
        </w:rPr>
        <w:t xml:space="preserve">. </w:t>
      </w:r>
      <w:r w:rsidR="00D94AA9">
        <w:rPr>
          <w:sz w:val="24"/>
          <w:szCs w:val="24"/>
        </w:rPr>
        <w:t xml:space="preserve">This result may be largely due to the homogenous soil and crop conditions in the area. </w:t>
      </w:r>
      <w:r w:rsidR="00D94AA9">
        <w:rPr>
          <w:sz w:val="24"/>
          <w:szCs w:val="24"/>
        </w:rPr>
        <w:fldChar w:fldCharType="begin" w:fldLock="1"/>
      </w:r>
      <w:r w:rsidR="00564E55">
        <w:rPr>
          <w:sz w:val="24"/>
          <w:szCs w:val="24"/>
        </w:rPr>
        <w:instrText>ADDIN CSL_CITATION {"citationItems":[{"id":"ITEM-1","itemData":{"author":[{"dropping-particle":"","family":"Ismail","given":"Saleh M","non-dropping-particle":"","parse-names":false,"suffix":""},{"dropping-particle":"","family":"Depeweg","given":"Herman","non-dropping-particle":"","parse-names":false,"suffix":""}],"container-title":"Irrigation and Drainage","id":"ITEM-1","issued":{"date-parts":[["2005"]]},"page":"217-230","title":"Simulation of continuous and surge flow irrigation under short field conditions","type":"article-journal","volume":"54"},"uris":["http://www.mendeley.com/documents/?uuid=d29b904d-e266-43e6-ac2f-09e84171cb0b"]}],"mendeley":{"formattedCitation":"(Ismail &amp; Depeweg 2005)","manualFormatting":"Ismail &amp; Depeweg (2005","plainTextFormattedCitation":"(Ismail &amp; Depeweg 2005)","previouslyFormattedCitation":"(Ismail &amp; Depeweg 2005)"},"properties":{"noteIndex":0},"schema":"https://github.com/citation-style-language/schema/raw/master/csl-citation.json"}</w:instrText>
      </w:r>
      <w:r w:rsidR="00D94AA9">
        <w:rPr>
          <w:sz w:val="24"/>
          <w:szCs w:val="24"/>
        </w:rPr>
        <w:fldChar w:fldCharType="separate"/>
      </w:r>
      <w:r w:rsidR="00D94AA9" w:rsidRPr="00D94AA9">
        <w:rPr>
          <w:noProof/>
          <w:sz w:val="24"/>
          <w:szCs w:val="24"/>
        </w:rPr>
        <w:t xml:space="preserve">Ismail &amp; Depeweg </w:t>
      </w:r>
      <w:r w:rsidR="000A2981">
        <w:rPr>
          <w:noProof/>
          <w:sz w:val="24"/>
          <w:szCs w:val="24"/>
        </w:rPr>
        <w:t>(</w:t>
      </w:r>
      <w:r w:rsidR="00D94AA9" w:rsidRPr="00D94AA9">
        <w:rPr>
          <w:noProof/>
          <w:sz w:val="24"/>
          <w:szCs w:val="24"/>
        </w:rPr>
        <w:t>2005</w:t>
      </w:r>
      <w:r w:rsidR="00D94AA9">
        <w:rPr>
          <w:sz w:val="24"/>
          <w:szCs w:val="24"/>
        </w:rPr>
        <w:fldChar w:fldCharType="end"/>
      </w:r>
      <w:r w:rsidR="000A2981">
        <w:rPr>
          <w:sz w:val="24"/>
          <w:szCs w:val="24"/>
        </w:rPr>
        <w:t>)</w:t>
      </w:r>
      <w:r w:rsidR="00D94AA9">
        <w:rPr>
          <w:sz w:val="24"/>
          <w:szCs w:val="24"/>
        </w:rPr>
        <w:t xml:space="preserve"> also used SIRMOD in short furrows and found that the two-point method can be enough to determine the infiltration characteristics for short furrows under continuous and surge flow irrigations. This study found</w:t>
      </w:r>
      <w:r w:rsidR="006E6065">
        <w:rPr>
          <w:sz w:val="24"/>
          <w:szCs w:val="24"/>
        </w:rPr>
        <w:t>,</w:t>
      </w:r>
      <w:r w:rsidR="00D94AA9">
        <w:rPr>
          <w:sz w:val="24"/>
          <w:szCs w:val="24"/>
        </w:rPr>
        <w:t xml:space="preserve"> and offers alternative to the two-point method, which needs actual irrigation experiments to collect irrigation advance data. The double ring infiltrometer </w:t>
      </w:r>
      <w:r w:rsidR="0087745D">
        <w:rPr>
          <w:sz w:val="24"/>
          <w:szCs w:val="24"/>
        </w:rPr>
        <w:t xml:space="preserve">is a simpler </w:t>
      </w:r>
      <w:r w:rsidR="000A2981">
        <w:rPr>
          <w:sz w:val="24"/>
          <w:szCs w:val="24"/>
        </w:rPr>
        <w:t>technique, which</w:t>
      </w:r>
      <w:r w:rsidR="0087745D">
        <w:rPr>
          <w:sz w:val="24"/>
          <w:szCs w:val="24"/>
        </w:rPr>
        <w:t xml:space="preserve"> may need less water, time and work compared to the two-point method.</w:t>
      </w:r>
    </w:p>
    <w:p w:rsidR="00D94AA9" w:rsidRDefault="00D94AA9" w:rsidP="00070ECC">
      <w:pPr>
        <w:pStyle w:val="BodyText1"/>
        <w:spacing w:line="240" w:lineRule="auto"/>
        <w:rPr>
          <w:sz w:val="24"/>
          <w:szCs w:val="24"/>
        </w:rPr>
      </w:pPr>
    </w:p>
    <w:p w:rsidR="0041345D" w:rsidRDefault="00CE7053" w:rsidP="0068774A">
      <w:pPr>
        <w:pStyle w:val="BodyText1"/>
        <w:spacing w:line="240" w:lineRule="auto"/>
        <w:rPr>
          <w:sz w:val="24"/>
          <w:szCs w:val="24"/>
        </w:rPr>
      </w:pPr>
      <w:r>
        <w:rPr>
          <w:sz w:val="24"/>
          <w:szCs w:val="24"/>
        </w:rPr>
        <w:t>The derived infiltration equation was used</w:t>
      </w:r>
      <w:r w:rsidR="006B2B22" w:rsidRPr="00070ECC">
        <w:rPr>
          <w:sz w:val="24"/>
          <w:szCs w:val="24"/>
        </w:rPr>
        <w:t xml:space="preserve"> </w:t>
      </w:r>
      <w:r w:rsidR="006E6065" w:rsidRPr="006E6065">
        <w:rPr>
          <w:color w:val="FF0000"/>
          <w:sz w:val="24"/>
          <w:szCs w:val="24"/>
        </w:rPr>
        <w:t xml:space="preserve">in </w:t>
      </w:r>
      <w:r w:rsidR="0086067A" w:rsidRPr="00070ECC">
        <w:rPr>
          <w:sz w:val="24"/>
          <w:szCs w:val="24"/>
        </w:rPr>
        <w:t xml:space="preserve">the </w:t>
      </w:r>
      <w:r w:rsidR="006B2B22" w:rsidRPr="00070ECC">
        <w:rPr>
          <w:noProof/>
          <w:sz w:val="24"/>
          <w:szCs w:val="24"/>
        </w:rPr>
        <w:t>e</w:t>
      </w:r>
      <w:r w:rsidR="00E3478F" w:rsidRPr="00070ECC">
        <w:rPr>
          <w:noProof/>
          <w:sz w:val="24"/>
          <w:szCs w:val="24"/>
        </w:rPr>
        <w:t>valuation</w:t>
      </w:r>
      <w:r w:rsidR="00E3478F" w:rsidRPr="00070ECC">
        <w:rPr>
          <w:sz w:val="24"/>
          <w:szCs w:val="24"/>
        </w:rPr>
        <w:t xml:space="preserve"> of the current furrow irrigation practice </w:t>
      </w:r>
      <w:r w:rsidR="006B2B22" w:rsidRPr="00070ECC">
        <w:rPr>
          <w:sz w:val="24"/>
          <w:szCs w:val="24"/>
        </w:rPr>
        <w:t>revealed</w:t>
      </w:r>
      <w:r w:rsidR="00E3478F" w:rsidRPr="00070ECC">
        <w:rPr>
          <w:sz w:val="24"/>
          <w:szCs w:val="24"/>
        </w:rPr>
        <w:t xml:space="preserve"> low </w:t>
      </w:r>
      <w:r w:rsidR="006B2B22" w:rsidRPr="00070ECC">
        <w:rPr>
          <w:sz w:val="24"/>
          <w:szCs w:val="24"/>
        </w:rPr>
        <w:t xml:space="preserve">efficiencies, which implied that </w:t>
      </w:r>
      <w:r w:rsidR="00E3478F" w:rsidRPr="00070ECC">
        <w:rPr>
          <w:sz w:val="24"/>
          <w:szCs w:val="24"/>
        </w:rPr>
        <w:t>appropriate irrigation management is needed. Sensitivity analyses showed h</w:t>
      </w:r>
      <w:r w:rsidR="0041345D" w:rsidRPr="00070ECC">
        <w:rPr>
          <w:sz w:val="24"/>
          <w:szCs w:val="24"/>
        </w:rPr>
        <w:t>igher discharge rate yield</w:t>
      </w:r>
      <w:r w:rsidR="00E3478F" w:rsidRPr="00070ECC">
        <w:rPr>
          <w:sz w:val="24"/>
          <w:szCs w:val="24"/>
        </w:rPr>
        <w:t>s lower application efficiency and l</w:t>
      </w:r>
      <w:r w:rsidR="0041345D" w:rsidRPr="00070ECC">
        <w:rPr>
          <w:sz w:val="24"/>
          <w:szCs w:val="24"/>
        </w:rPr>
        <w:t xml:space="preserve">ower discharge rates yielded high application efficiencies. Low efficiency in furrows with high inflow rate was due to </w:t>
      </w:r>
      <w:r w:rsidR="0086067A" w:rsidRPr="00070ECC">
        <w:rPr>
          <w:sz w:val="24"/>
          <w:szCs w:val="24"/>
        </w:rPr>
        <w:t xml:space="preserve">the </w:t>
      </w:r>
      <w:r w:rsidR="0041345D" w:rsidRPr="00070ECC">
        <w:rPr>
          <w:noProof/>
          <w:sz w:val="24"/>
          <w:szCs w:val="24"/>
        </w:rPr>
        <w:t>high</w:t>
      </w:r>
      <w:r w:rsidR="0041345D" w:rsidRPr="00070ECC">
        <w:rPr>
          <w:sz w:val="24"/>
          <w:szCs w:val="24"/>
        </w:rPr>
        <w:t xml:space="preserve"> value of tailwater and deep percolation ratio. Shorter cut-off time </w:t>
      </w:r>
      <w:r w:rsidR="000E6620" w:rsidRPr="00070ECC">
        <w:rPr>
          <w:sz w:val="24"/>
          <w:szCs w:val="24"/>
        </w:rPr>
        <w:t xml:space="preserve">and lower inflow rates </w:t>
      </w:r>
      <w:r>
        <w:rPr>
          <w:noProof/>
          <w:sz w:val="24"/>
          <w:szCs w:val="24"/>
        </w:rPr>
        <w:t>would lead to</w:t>
      </w:r>
      <w:r w:rsidR="000E6620" w:rsidRPr="00070ECC">
        <w:rPr>
          <w:sz w:val="24"/>
          <w:szCs w:val="24"/>
        </w:rPr>
        <w:t xml:space="preserve"> </w:t>
      </w:r>
      <w:r w:rsidR="0041345D" w:rsidRPr="00070ECC">
        <w:rPr>
          <w:sz w:val="24"/>
          <w:szCs w:val="24"/>
        </w:rPr>
        <w:t xml:space="preserve">lower fuel cost, </w:t>
      </w:r>
      <w:r w:rsidR="0041345D" w:rsidRPr="00070ECC">
        <w:rPr>
          <w:noProof/>
          <w:sz w:val="24"/>
          <w:szCs w:val="24"/>
        </w:rPr>
        <w:t>time saving</w:t>
      </w:r>
      <w:r w:rsidR="0041345D" w:rsidRPr="00070ECC">
        <w:rPr>
          <w:sz w:val="24"/>
          <w:szCs w:val="24"/>
        </w:rPr>
        <w:t xml:space="preserve"> and lower operating cost </w:t>
      </w:r>
      <w:r w:rsidR="006E6065" w:rsidRPr="006E6065">
        <w:rPr>
          <w:color w:val="FF0000"/>
          <w:sz w:val="24"/>
          <w:szCs w:val="24"/>
        </w:rPr>
        <w:t xml:space="preserve">of </w:t>
      </w:r>
      <w:r w:rsidR="0041345D" w:rsidRPr="00070ECC">
        <w:rPr>
          <w:sz w:val="24"/>
          <w:szCs w:val="24"/>
        </w:rPr>
        <w:t>optimum application e</w:t>
      </w:r>
      <w:r w:rsidR="00E3478F" w:rsidRPr="00070ECC">
        <w:rPr>
          <w:sz w:val="24"/>
          <w:szCs w:val="24"/>
        </w:rPr>
        <w:t xml:space="preserve">fficiency. </w:t>
      </w:r>
      <w:r w:rsidR="00BA3434" w:rsidRPr="00070ECC">
        <w:rPr>
          <w:sz w:val="24"/>
          <w:szCs w:val="24"/>
        </w:rPr>
        <w:t>Water savings from 29% to 49%</w:t>
      </w:r>
      <w:r w:rsidR="006E6065">
        <w:rPr>
          <w:sz w:val="24"/>
          <w:szCs w:val="24"/>
        </w:rPr>
        <w:t>,</w:t>
      </w:r>
      <w:r w:rsidR="00BA3434" w:rsidRPr="00070ECC">
        <w:rPr>
          <w:sz w:val="24"/>
          <w:szCs w:val="24"/>
        </w:rPr>
        <w:t xml:space="preserve"> depending on the furrow l</w:t>
      </w:r>
      <w:r w:rsidR="00467830">
        <w:rPr>
          <w:sz w:val="24"/>
          <w:szCs w:val="24"/>
        </w:rPr>
        <w:t>ength can be realized by using</w:t>
      </w:r>
      <w:r w:rsidR="00BA3434" w:rsidRPr="00070ECC">
        <w:rPr>
          <w:sz w:val="24"/>
          <w:szCs w:val="24"/>
        </w:rPr>
        <w:t xml:space="preserve"> </w:t>
      </w:r>
      <w:r w:rsidR="00467830">
        <w:rPr>
          <w:sz w:val="24"/>
          <w:szCs w:val="24"/>
        </w:rPr>
        <w:t xml:space="preserve">10 to 15 minutes </w:t>
      </w:r>
      <w:r w:rsidR="00BA3434" w:rsidRPr="00070ECC">
        <w:rPr>
          <w:sz w:val="24"/>
          <w:szCs w:val="24"/>
        </w:rPr>
        <w:t>cutoff</w:t>
      </w:r>
      <w:r w:rsidR="00467830">
        <w:rPr>
          <w:sz w:val="24"/>
          <w:szCs w:val="24"/>
        </w:rPr>
        <w:t xml:space="preserve"> time</w:t>
      </w:r>
      <w:r w:rsidR="00BA3434" w:rsidRPr="00070ECC">
        <w:rPr>
          <w:sz w:val="24"/>
          <w:szCs w:val="24"/>
        </w:rPr>
        <w:t xml:space="preserve"> and </w:t>
      </w:r>
      <w:r w:rsidR="00467830">
        <w:rPr>
          <w:sz w:val="24"/>
          <w:szCs w:val="24"/>
        </w:rPr>
        <w:t xml:space="preserve">3 to 3.5 liters per second </w:t>
      </w:r>
      <w:r w:rsidR="00BA3434" w:rsidRPr="00070ECC">
        <w:rPr>
          <w:sz w:val="24"/>
          <w:szCs w:val="24"/>
        </w:rPr>
        <w:t xml:space="preserve">inflow rates </w:t>
      </w:r>
      <w:r w:rsidR="00467830">
        <w:rPr>
          <w:sz w:val="24"/>
          <w:szCs w:val="24"/>
        </w:rPr>
        <w:t>during</w:t>
      </w:r>
      <w:r w:rsidR="00BA3434" w:rsidRPr="00070ECC">
        <w:rPr>
          <w:sz w:val="24"/>
          <w:szCs w:val="24"/>
        </w:rPr>
        <w:t xml:space="preserve"> irrigation operations. </w:t>
      </w:r>
      <w:r w:rsidR="0041345D" w:rsidRPr="00070ECC">
        <w:rPr>
          <w:sz w:val="24"/>
          <w:szCs w:val="24"/>
        </w:rPr>
        <w:t xml:space="preserve">From the result of this study, a farmer can now base his decision on buying a pump with his existing furrow length and desired cutoff time </w:t>
      </w:r>
      <w:r w:rsidR="00456A5A" w:rsidRPr="00070ECC">
        <w:rPr>
          <w:sz w:val="24"/>
          <w:szCs w:val="24"/>
        </w:rPr>
        <w:t>to achieve</w:t>
      </w:r>
      <w:r w:rsidR="0041345D" w:rsidRPr="00070ECC">
        <w:rPr>
          <w:sz w:val="24"/>
          <w:szCs w:val="24"/>
        </w:rPr>
        <w:t xml:space="preserve"> </w:t>
      </w:r>
      <w:r w:rsidR="003F23FF" w:rsidRPr="00070ECC">
        <w:rPr>
          <w:sz w:val="24"/>
          <w:szCs w:val="24"/>
        </w:rPr>
        <w:t xml:space="preserve">optimum </w:t>
      </w:r>
      <w:r w:rsidR="00456A5A" w:rsidRPr="00070ECC">
        <w:rPr>
          <w:sz w:val="24"/>
          <w:szCs w:val="24"/>
        </w:rPr>
        <w:t>water savings</w:t>
      </w:r>
      <w:r w:rsidR="003F23FF" w:rsidRPr="00070ECC">
        <w:rPr>
          <w:sz w:val="24"/>
          <w:szCs w:val="24"/>
        </w:rPr>
        <w:t xml:space="preserve"> and thus, lower cost of operation</w:t>
      </w:r>
      <w:r w:rsidR="0041345D" w:rsidRPr="00070ECC">
        <w:rPr>
          <w:sz w:val="24"/>
          <w:szCs w:val="24"/>
        </w:rPr>
        <w:t xml:space="preserve">. Also, with a given pump discharge capacity, a farmer can now select the cutoff time that will save </w:t>
      </w:r>
      <w:r w:rsidR="0041345D" w:rsidRPr="00070ECC">
        <w:rPr>
          <w:noProof/>
          <w:sz w:val="24"/>
          <w:szCs w:val="24"/>
        </w:rPr>
        <w:t>time</w:t>
      </w:r>
      <w:r w:rsidR="0041345D" w:rsidRPr="00070ECC">
        <w:rPr>
          <w:sz w:val="24"/>
          <w:szCs w:val="24"/>
        </w:rPr>
        <w:t xml:space="preserve"> of irrigation and fuel consumption that will give opt</w:t>
      </w:r>
      <w:r w:rsidR="000E6620" w:rsidRPr="00070ECC">
        <w:rPr>
          <w:sz w:val="24"/>
          <w:szCs w:val="24"/>
        </w:rPr>
        <w:t>imum irrigation performance</w:t>
      </w:r>
      <w:r w:rsidR="0041345D" w:rsidRPr="00070ECC">
        <w:rPr>
          <w:sz w:val="24"/>
          <w:szCs w:val="24"/>
        </w:rPr>
        <w:t xml:space="preserve">. </w:t>
      </w:r>
      <w:r w:rsidR="00C837CC" w:rsidRPr="00070ECC">
        <w:rPr>
          <w:sz w:val="24"/>
          <w:szCs w:val="24"/>
        </w:rPr>
        <w:t xml:space="preserve">Application efficiency is adversely affected </w:t>
      </w:r>
      <w:r w:rsidR="006E6065" w:rsidRPr="006E6065">
        <w:rPr>
          <w:color w:val="FF0000"/>
          <w:sz w:val="24"/>
          <w:szCs w:val="24"/>
        </w:rPr>
        <w:t xml:space="preserve">by </w:t>
      </w:r>
      <w:r w:rsidR="00C837CC" w:rsidRPr="00070ECC">
        <w:rPr>
          <w:sz w:val="24"/>
          <w:szCs w:val="24"/>
        </w:rPr>
        <w:t xml:space="preserve">increases in inflow rates and cutoff time, thus </w:t>
      </w:r>
      <w:r w:rsidR="00C837CC" w:rsidRPr="00070ECC">
        <w:rPr>
          <w:noProof/>
          <w:sz w:val="24"/>
          <w:szCs w:val="24"/>
        </w:rPr>
        <w:t>these variable</w:t>
      </w:r>
      <w:r w:rsidR="00C837CC" w:rsidRPr="00070ECC">
        <w:rPr>
          <w:sz w:val="24"/>
          <w:szCs w:val="24"/>
        </w:rPr>
        <w:t xml:space="preserve"> is significant to optimize water savings in furrow irrigation and should always be considered during operations. </w:t>
      </w:r>
      <w:r w:rsidR="000E6620" w:rsidRPr="00070ECC">
        <w:rPr>
          <w:sz w:val="24"/>
          <w:szCs w:val="24"/>
        </w:rPr>
        <w:t>Moreover, shortening furrows to 50 meters while using the optimum irrigation management can also be considered since they were foun</w:t>
      </w:r>
      <w:r w:rsidR="00467830">
        <w:rPr>
          <w:sz w:val="24"/>
          <w:szCs w:val="24"/>
        </w:rPr>
        <w:t xml:space="preserve">d to have the best performance. </w:t>
      </w:r>
      <w:r w:rsidR="0052728C">
        <w:rPr>
          <w:sz w:val="24"/>
          <w:szCs w:val="24"/>
        </w:rPr>
        <w:t>The SIRMOD model demonstrated its usefulness in assessing furrow irrigation</w:t>
      </w:r>
      <w:r w:rsidR="00D44B6F">
        <w:rPr>
          <w:sz w:val="24"/>
          <w:szCs w:val="24"/>
        </w:rPr>
        <w:t xml:space="preserve"> systems</w:t>
      </w:r>
      <w:r w:rsidR="0052728C">
        <w:rPr>
          <w:sz w:val="24"/>
          <w:szCs w:val="24"/>
        </w:rPr>
        <w:t xml:space="preserve"> in the Philippines. It also showed the doable techniques to conserve water without reductions on </w:t>
      </w:r>
      <w:r w:rsidR="006E6065" w:rsidRPr="006E6065">
        <w:rPr>
          <w:color w:val="FF0000"/>
          <w:sz w:val="24"/>
          <w:szCs w:val="24"/>
        </w:rPr>
        <w:t xml:space="preserve">the </w:t>
      </w:r>
      <w:r w:rsidR="0052728C">
        <w:rPr>
          <w:sz w:val="24"/>
          <w:szCs w:val="24"/>
        </w:rPr>
        <w:t xml:space="preserve">crop water requirement through improved application efficiency and sustained distribution uniformity and requirement efficiency. </w:t>
      </w:r>
      <w:r w:rsidR="008038AC" w:rsidRPr="00070ECC">
        <w:rPr>
          <w:sz w:val="24"/>
          <w:szCs w:val="24"/>
        </w:rPr>
        <w:t>The same method of optimization for furrow irrigation systems using the SIRMOD model can also be employed in other soil conditions in the Philippines and other countries.</w:t>
      </w:r>
    </w:p>
    <w:p w:rsidR="005F3807" w:rsidRDefault="005F3807" w:rsidP="00070ECC">
      <w:pPr>
        <w:pStyle w:val="BodyText1"/>
        <w:spacing w:line="240" w:lineRule="auto"/>
        <w:rPr>
          <w:sz w:val="24"/>
          <w:szCs w:val="24"/>
        </w:rPr>
      </w:pPr>
    </w:p>
    <w:p w:rsidR="00A15A56" w:rsidRPr="00070ECC" w:rsidRDefault="000075A3" w:rsidP="00070ECC">
      <w:pPr>
        <w:pStyle w:val="BodyText1"/>
        <w:spacing w:line="240" w:lineRule="auto"/>
        <w:rPr>
          <w:b/>
          <w:sz w:val="24"/>
          <w:szCs w:val="24"/>
        </w:rPr>
      </w:pPr>
      <w:r w:rsidRPr="00070ECC">
        <w:rPr>
          <w:b/>
          <w:sz w:val="24"/>
          <w:szCs w:val="24"/>
        </w:rPr>
        <w:t>Acknowledgement</w:t>
      </w:r>
    </w:p>
    <w:p w:rsidR="000075A3" w:rsidRDefault="000075A3" w:rsidP="00070ECC">
      <w:pPr>
        <w:pStyle w:val="BodyText1"/>
        <w:spacing w:line="240" w:lineRule="auto"/>
        <w:rPr>
          <w:sz w:val="24"/>
          <w:szCs w:val="24"/>
        </w:rPr>
      </w:pPr>
      <w:r w:rsidRPr="00070ECC">
        <w:rPr>
          <w:sz w:val="24"/>
          <w:szCs w:val="24"/>
        </w:rPr>
        <w:t xml:space="preserve">This research was financially supported by the Isabela State University, Philippines under their general appropriations act funds and technically assisted by the Central Luzon State University by providing research tools </w:t>
      </w:r>
      <w:r w:rsidR="009615B0" w:rsidRPr="00070ECC">
        <w:rPr>
          <w:sz w:val="24"/>
          <w:szCs w:val="24"/>
        </w:rPr>
        <w:t>(profilometer and</w:t>
      </w:r>
      <w:r w:rsidRPr="00070ECC">
        <w:rPr>
          <w:sz w:val="24"/>
          <w:szCs w:val="24"/>
        </w:rPr>
        <w:t xml:space="preserve"> Parshall flumes</w:t>
      </w:r>
      <w:r w:rsidR="009615B0" w:rsidRPr="00070ECC">
        <w:rPr>
          <w:sz w:val="24"/>
          <w:szCs w:val="24"/>
        </w:rPr>
        <w:t>),</w:t>
      </w:r>
      <w:r w:rsidRPr="00070ECC">
        <w:rPr>
          <w:sz w:val="24"/>
          <w:szCs w:val="24"/>
        </w:rPr>
        <w:t xml:space="preserve"> field assistance </w:t>
      </w:r>
      <w:r w:rsidR="00A310D5" w:rsidRPr="00070ECC">
        <w:rPr>
          <w:sz w:val="24"/>
          <w:szCs w:val="24"/>
        </w:rPr>
        <w:t xml:space="preserve">and </w:t>
      </w:r>
      <w:r w:rsidR="009615B0" w:rsidRPr="00070ECC">
        <w:rPr>
          <w:sz w:val="24"/>
          <w:szCs w:val="24"/>
        </w:rPr>
        <w:t>guidance of Dr. Armando N. Espino</w:t>
      </w:r>
      <w:r w:rsidRPr="00070ECC">
        <w:rPr>
          <w:sz w:val="24"/>
          <w:szCs w:val="24"/>
        </w:rPr>
        <w:t xml:space="preserve"> </w:t>
      </w:r>
      <w:r w:rsidR="009615B0" w:rsidRPr="00070ECC">
        <w:rPr>
          <w:sz w:val="24"/>
          <w:szCs w:val="24"/>
        </w:rPr>
        <w:t xml:space="preserve">through </w:t>
      </w:r>
      <w:bookmarkStart w:id="7" w:name="_GoBack"/>
      <w:bookmarkEnd w:id="7"/>
      <w:r w:rsidRPr="00070ECC">
        <w:rPr>
          <w:sz w:val="24"/>
          <w:szCs w:val="24"/>
        </w:rPr>
        <w:t>his Commission on Higher Education’s funded project.</w:t>
      </w:r>
      <w:r w:rsidR="003C2FDC" w:rsidRPr="00070ECC">
        <w:rPr>
          <w:sz w:val="24"/>
          <w:szCs w:val="24"/>
        </w:rPr>
        <w:t xml:space="preserve"> The author would also like to thank the Cagayan Valley Research Center</w:t>
      </w:r>
      <w:r w:rsidR="00A05302" w:rsidRPr="00070ECC">
        <w:rPr>
          <w:sz w:val="24"/>
          <w:szCs w:val="24"/>
        </w:rPr>
        <w:t>, Department of Agriculture Regional Field Unit 2</w:t>
      </w:r>
      <w:r w:rsidR="003C2FDC" w:rsidRPr="00070ECC">
        <w:rPr>
          <w:sz w:val="24"/>
          <w:szCs w:val="24"/>
        </w:rPr>
        <w:t>, Ilagan City Isabela for the provision of</w:t>
      </w:r>
      <w:r w:rsidR="006E6065">
        <w:rPr>
          <w:sz w:val="24"/>
          <w:szCs w:val="24"/>
        </w:rPr>
        <w:t xml:space="preserve"> </w:t>
      </w:r>
      <w:r w:rsidR="003C2FDC" w:rsidRPr="00070ECC">
        <w:rPr>
          <w:sz w:val="24"/>
          <w:szCs w:val="24"/>
        </w:rPr>
        <w:t xml:space="preserve"> </w:t>
      </w:r>
      <w:r w:rsidR="006E6065" w:rsidRPr="006E6065">
        <w:rPr>
          <w:color w:val="FF0000"/>
          <w:sz w:val="24"/>
          <w:szCs w:val="24"/>
        </w:rPr>
        <w:t xml:space="preserve">the </w:t>
      </w:r>
      <w:r w:rsidR="003C2FDC" w:rsidRPr="00070ECC">
        <w:rPr>
          <w:sz w:val="24"/>
          <w:szCs w:val="24"/>
        </w:rPr>
        <w:t>experimental area.</w:t>
      </w:r>
    </w:p>
    <w:p w:rsidR="000A5475" w:rsidRPr="00070ECC" w:rsidRDefault="000A5475" w:rsidP="00070ECC">
      <w:pPr>
        <w:pStyle w:val="BodyText1"/>
        <w:spacing w:line="240" w:lineRule="auto"/>
        <w:rPr>
          <w:sz w:val="24"/>
          <w:szCs w:val="24"/>
        </w:rPr>
      </w:pPr>
    </w:p>
    <w:p w:rsidR="009047FC" w:rsidRPr="00070ECC" w:rsidRDefault="00A15A56" w:rsidP="00070ECC">
      <w:pPr>
        <w:pStyle w:val="BodyText1"/>
        <w:spacing w:line="240" w:lineRule="auto"/>
        <w:rPr>
          <w:b/>
          <w:sz w:val="24"/>
          <w:szCs w:val="24"/>
        </w:rPr>
      </w:pPr>
      <w:r w:rsidRPr="00070ECC">
        <w:rPr>
          <w:b/>
          <w:sz w:val="24"/>
          <w:szCs w:val="24"/>
        </w:rPr>
        <w:t>Conflicts</w:t>
      </w:r>
      <w:r w:rsidR="000075A3" w:rsidRPr="00070ECC">
        <w:rPr>
          <w:b/>
          <w:sz w:val="24"/>
          <w:szCs w:val="24"/>
        </w:rPr>
        <w:t xml:space="preserve"> of i</w:t>
      </w:r>
      <w:r w:rsidR="009047FC" w:rsidRPr="00070ECC">
        <w:rPr>
          <w:b/>
          <w:sz w:val="24"/>
          <w:szCs w:val="24"/>
        </w:rPr>
        <w:t>nterest</w:t>
      </w:r>
    </w:p>
    <w:p w:rsidR="00A15A56" w:rsidRPr="00070ECC" w:rsidRDefault="00A15A56" w:rsidP="00070ECC">
      <w:pPr>
        <w:pStyle w:val="BodyText1"/>
        <w:spacing w:line="240" w:lineRule="auto"/>
        <w:rPr>
          <w:sz w:val="24"/>
          <w:szCs w:val="24"/>
        </w:rPr>
      </w:pPr>
      <w:r w:rsidRPr="00070ECC">
        <w:rPr>
          <w:sz w:val="24"/>
          <w:szCs w:val="24"/>
        </w:rPr>
        <w:t>The author declare</w:t>
      </w:r>
      <w:r w:rsidR="006E6065" w:rsidRPr="006E6065">
        <w:rPr>
          <w:color w:val="FF0000"/>
          <w:sz w:val="24"/>
          <w:szCs w:val="24"/>
        </w:rPr>
        <w:t>s</w:t>
      </w:r>
      <w:r w:rsidRPr="00070ECC">
        <w:rPr>
          <w:sz w:val="24"/>
          <w:szCs w:val="24"/>
        </w:rPr>
        <w:t xml:space="preserve"> no conflicts of interest</w:t>
      </w:r>
    </w:p>
    <w:p w:rsidR="0041345D" w:rsidRPr="00070ECC" w:rsidRDefault="0041345D" w:rsidP="00070ECC">
      <w:pPr>
        <w:pStyle w:val="Header1"/>
        <w:numPr>
          <w:ilvl w:val="0"/>
          <w:numId w:val="0"/>
        </w:numPr>
        <w:spacing w:line="240" w:lineRule="auto"/>
        <w:rPr>
          <w:sz w:val="24"/>
          <w:szCs w:val="24"/>
        </w:rPr>
      </w:pPr>
      <w:r w:rsidRPr="00070ECC">
        <w:rPr>
          <w:sz w:val="24"/>
          <w:szCs w:val="24"/>
        </w:rPr>
        <w:t>R</w:t>
      </w:r>
      <w:r w:rsidR="009B2666" w:rsidRPr="00070ECC">
        <w:rPr>
          <w:sz w:val="24"/>
          <w:szCs w:val="24"/>
        </w:rPr>
        <w:t>eferences</w:t>
      </w:r>
    </w:p>
    <w:p w:rsidR="00523C8C" w:rsidRPr="00523C8C" w:rsidRDefault="005C7905" w:rsidP="0068774A">
      <w:pPr>
        <w:widowControl w:val="0"/>
        <w:autoSpaceDE w:val="0"/>
        <w:autoSpaceDN w:val="0"/>
        <w:adjustRightInd w:val="0"/>
        <w:spacing w:after="60"/>
        <w:ind w:left="480" w:hanging="480"/>
        <w:rPr>
          <w:noProof/>
          <w:sz w:val="24"/>
          <w:szCs w:val="24"/>
        </w:rPr>
      </w:pPr>
      <w:r w:rsidRPr="00070ECC">
        <w:rPr>
          <w:sz w:val="24"/>
          <w:szCs w:val="24"/>
        </w:rPr>
        <w:fldChar w:fldCharType="begin" w:fldLock="1"/>
      </w:r>
      <w:r w:rsidRPr="00070ECC">
        <w:rPr>
          <w:sz w:val="24"/>
          <w:szCs w:val="24"/>
        </w:rPr>
        <w:instrText xml:space="preserve">ADDIN Mendeley Bibliography CSL_BIBLIOGRAPHY </w:instrText>
      </w:r>
      <w:r w:rsidRPr="00070ECC">
        <w:rPr>
          <w:sz w:val="24"/>
          <w:szCs w:val="24"/>
        </w:rPr>
        <w:fldChar w:fldCharType="separate"/>
      </w:r>
      <w:r w:rsidR="00523C8C" w:rsidRPr="00523C8C">
        <w:rPr>
          <w:noProof/>
          <w:sz w:val="24"/>
          <w:szCs w:val="24"/>
        </w:rPr>
        <w:t xml:space="preserve">Abou Kheira A.A. 2009. Comparison among different irrigation systems for deficit-irrigated corn in the Nile Valley. </w:t>
      </w:r>
      <w:r w:rsidR="00523C8C" w:rsidRPr="00523C8C">
        <w:rPr>
          <w:i/>
          <w:iCs/>
          <w:noProof/>
          <w:sz w:val="24"/>
          <w:szCs w:val="24"/>
        </w:rPr>
        <w:t>Agricultural Engineering International: CIGR Journal</w:t>
      </w:r>
      <w:r w:rsidR="00523C8C" w:rsidRPr="00523C8C">
        <w:rPr>
          <w:noProof/>
          <w:sz w:val="24"/>
          <w:szCs w:val="24"/>
        </w:rPr>
        <w:t xml:space="preserve"> XI.</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Balderama O., L. Alejo and E. Tongson. 2016a. Calibration, validation and application of CERES-Maize model for climate change impact assessment in Abuan Watershed, Isabela, Philippines. </w:t>
      </w:r>
      <w:r w:rsidRPr="00523C8C">
        <w:rPr>
          <w:i/>
          <w:iCs/>
          <w:noProof/>
          <w:sz w:val="24"/>
          <w:szCs w:val="24"/>
        </w:rPr>
        <w:t>Climate, Disaster and Development Journal</w:t>
      </w:r>
      <w:r w:rsidRPr="00523C8C">
        <w:rPr>
          <w:noProof/>
          <w:sz w:val="24"/>
          <w:szCs w:val="24"/>
        </w:rPr>
        <w:t xml:space="preserve"> 2(1): 11–20.</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Balderama O.F., L.S. Alejandro, O.O. Barbosa and M.B. Mata. 2016b. Assessment of potential yield and climate change sensitivity of selected dryland crops in Cagayan Valley, Philippines using simulation models. </w:t>
      </w:r>
      <w:r w:rsidRPr="00523C8C">
        <w:rPr>
          <w:i/>
          <w:iCs/>
          <w:noProof/>
          <w:sz w:val="24"/>
          <w:szCs w:val="24"/>
        </w:rPr>
        <w:t>Special Issue on BIMP-EAGA Journal for Sustainable Tourism Development</w:t>
      </w:r>
      <w:r w:rsidRPr="00523C8C">
        <w:rPr>
          <w:noProof/>
          <w:sz w:val="24"/>
          <w:szCs w:val="24"/>
        </w:rPr>
        <w:t xml:space="preserve"> 5(1): 102–113.</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lastRenderedPageBreak/>
        <w:t xml:space="preserve">Clark B., L. Hall, G. Davids, W. Walker and J. Eckhardt. 2009. Application of SIRMOD to evaluate potential tailwater reduction from improved irrigation management. </w:t>
      </w:r>
      <w:r w:rsidRPr="00523C8C">
        <w:rPr>
          <w:i/>
          <w:iCs/>
          <w:noProof/>
          <w:sz w:val="24"/>
          <w:szCs w:val="24"/>
        </w:rPr>
        <w:t>World Environmental and Water Resources Congress 2009</w:t>
      </w:r>
      <w:r w:rsidRPr="00523C8C">
        <w:rPr>
          <w:noProof/>
          <w:sz w:val="24"/>
          <w:szCs w:val="24"/>
        </w:rPr>
        <w:t>. American Society of Civil Engineers: Reston, VA, 1–11</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Clemmens A.J. 2007. Simple approach to surface irrigation design: Theory. </w:t>
      </w:r>
      <w:r w:rsidRPr="00523C8C">
        <w:rPr>
          <w:i/>
          <w:iCs/>
          <w:noProof/>
          <w:sz w:val="24"/>
          <w:szCs w:val="24"/>
        </w:rPr>
        <w:t>Land and Water</w:t>
      </w:r>
      <w:r w:rsidRPr="00523C8C">
        <w:rPr>
          <w:noProof/>
          <w:sz w:val="24"/>
          <w:szCs w:val="24"/>
        </w:rPr>
        <w:t xml:space="preserve"> 1: 1–19.</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Elliott R. and W. Walker. 1982. Field evaluation of furrow irrigation and advance functions. </w:t>
      </w:r>
      <w:r w:rsidRPr="00523C8C">
        <w:rPr>
          <w:i/>
          <w:iCs/>
          <w:noProof/>
          <w:sz w:val="24"/>
          <w:szCs w:val="24"/>
        </w:rPr>
        <w:t>Transactions of the ASAE</w:t>
      </w:r>
      <w:r w:rsidRPr="00523C8C">
        <w:rPr>
          <w:noProof/>
          <w:sz w:val="24"/>
          <w:szCs w:val="24"/>
        </w:rPr>
        <w:t xml:space="preserve"> 25(6): 396–400.</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Irmak S., L.O. Odhiambo, W.L. Kranz and D.E. Eisenhauer. 2011. Irrigation efficiency and uniformity , and crop water use efficiency irrigation efficiency and uniformity , and crop water use efficiency. </w:t>
      </w:r>
      <w:r w:rsidRPr="00523C8C">
        <w:rPr>
          <w:i/>
          <w:iCs/>
          <w:noProof/>
          <w:sz w:val="24"/>
          <w:szCs w:val="24"/>
        </w:rPr>
        <w:t>Biological Systems Engineering: Papers and Publications</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Ismail S.M. and H. Depeweg. 2005. Simulation of continuous and surge flow irrigation under short field conditions. </w:t>
      </w:r>
      <w:r w:rsidRPr="00523C8C">
        <w:rPr>
          <w:i/>
          <w:iCs/>
          <w:noProof/>
          <w:sz w:val="24"/>
          <w:szCs w:val="24"/>
        </w:rPr>
        <w:t>Irrigation and Drainage</w:t>
      </w:r>
      <w:r w:rsidRPr="00523C8C">
        <w:rPr>
          <w:noProof/>
          <w:sz w:val="24"/>
          <w:szCs w:val="24"/>
        </w:rPr>
        <w:t xml:space="preserve"> 54: 217–230.</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Khamssi N.N., K. Ghassemi-Golezani and A. Najaphy. 2014. Canopy growth , irrigation water use efficiency and relative water content o</w:t>
      </w:r>
      <w:r w:rsidR="006E6065">
        <w:rPr>
          <w:noProof/>
          <w:sz w:val="24"/>
          <w:szCs w:val="24"/>
        </w:rPr>
        <w:t xml:space="preserve">f chickpea under acclimation to </w:t>
      </w:r>
      <w:r w:rsidRPr="00523C8C">
        <w:rPr>
          <w:noProof/>
          <w:sz w:val="24"/>
          <w:szCs w:val="24"/>
        </w:rPr>
        <w:t xml:space="preserve">gradual water deficit conditions. </w:t>
      </w:r>
      <w:r w:rsidRPr="00523C8C">
        <w:rPr>
          <w:i/>
          <w:iCs/>
          <w:noProof/>
          <w:sz w:val="24"/>
          <w:szCs w:val="24"/>
        </w:rPr>
        <w:t>International Journal of Plant, Animal and Environmental Sciences</w:t>
      </w:r>
      <w:r w:rsidRPr="00523C8C">
        <w:rPr>
          <w:noProof/>
          <w:sz w:val="24"/>
          <w:szCs w:val="24"/>
        </w:rPr>
        <w:t xml:space="preserve"> 4(1): 324–331.</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Khasraghi M.M., M.A.G. Sefidkouhi and M. Valipour. 2015. Simulation of open- and closed-end border irrigation systems using SIRMOD. </w:t>
      </w:r>
      <w:r w:rsidRPr="00523C8C">
        <w:rPr>
          <w:i/>
          <w:iCs/>
          <w:noProof/>
          <w:sz w:val="24"/>
          <w:szCs w:val="24"/>
        </w:rPr>
        <w:t>Archives of Agronomy and Soil Science</w:t>
      </w:r>
      <w:r w:rsidRPr="00523C8C">
        <w:rPr>
          <w:noProof/>
          <w:sz w:val="24"/>
          <w:szCs w:val="24"/>
        </w:rPr>
        <w:t xml:space="preserve"> 61(7): 929–941.</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Legates D.R. and G.J. Mccabe. 1999. Evaluating the use of “goodness-of-fit” measures in hydrologic and hydroclimatic model validation. </w:t>
      </w:r>
      <w:r w:rsidRPr="00523C8C">
        <w:rPr>
          <w:i/>
          <w:iCs/>
          <w:noProof/>
          <w:sz w:val="24"/>
          <w:szCs w:val="24"/>
        </w:rPr>
        <w:t>Water Resources Research</w:t>
      </w:r>
      <w:r w:rsidRPr="00523C8C">
        <w:rPr>
          <w:noProof/>
          <w:sz w:val="24"/>
          <w:szCs w:val="24"/>
        </w:rPr>
        <w:t xml:space="preserve"> 35(1): 233–241.</w:t>
      </w:r>
    </w:p>
    <w:p w:rsidR="00523C8C" w:rsidRPr="00523C8C" w:rsidRDefault="00523C8C" w:rsidP="0068774A">
      <w:pPr>
        <w:widowControl w:val="0"/>
        <w:autoSpaceDE w:val="0"/>
        <w:autoSpaceDN w:val="0"/>
        <w:adjustRightInd w:val="0"/>
        <w:spacing w:after="60"/>
        <w:ind w:left="480" w:hanging="480"/>
        <w:rPr>
          <w:noProof/>
          <w:sz w:val="24"/>
          <w:szCs w:val="24"/>
        </w:rPr>
      </w:pPr>
      <w:r w:rsidRPr="00523C8C">
        <w:rPr>
          <w:noProof/>
          <w:sz w:val="24"/>
          <w:szCs w:val="24"/>
        </w:rPr>
        <w:t xml:space="preserve">Mehana H.M., K.F. El-Bagoury, M.M. Hussein and A.M. El-Gindy. 2009. Validation of surface irrigation model SIRMOD under clay loam soil conditions in Egypt. </w:t>
      </w:r>
      <w:r w:rsidRPr="00523C8C">
        <w:rPr>
          <w:i/>
          <w:iCs/>
          <w:noProof/>
          <w:sz w:val="24"/>
          <w:szCs w:val="24"/>
        </w:rPr>
        <w:t xml:space="preserve">Misr Journal of Agricultural </w:t>
      </w:r>
      <w:r w:rsidR="006E6065" w:rsidRPr="006E6065">
        <w:rPr>
          <w:i/>
          <w:iCs/>
          <w:noProof/>
          <w:color w:val="FF0000"/>
          <w:sz w:val="24"/>
          <w:szCs w:val="24"/>
        </w:rPr>
        <w:t>Engineering</w:t>
      </w:r>
      <w:r w:rsidR="006E6065" w:rsidRPr="006E6065">
        <w:rPr>
          <w:noProof/>
          <w:color w:val="FF0000"/>
          <w:sz w:val="24"/>
          <w:szCs w:val="24"/>
        </w:rPr>
        <w:t xml:space="preserve"> </w:t>
      </w:r>
      <w:r w:rsidRPr="00523C8C">
        <w:rPr>
          <w:noProof/>
          <w:sz w:val="24"/>
          <w:szCs w:val="24"/>
        </w:rPr>
        <w:t>26(3): 1299–1317.</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Merriam J.L. and J. Keller. 1978. </w:t>
      </w:r>
      <w:r w:rsidRPr="00523C8C">
        <w:rPr>
          <w:i/>
          <w:iCs/>
          <w:noProof/>
          <w:sz w:val="24"/>
          <w:szCs w:val="24"/>
        </w:rPr>
        <w:t>Farm irrigation system evaluation: A guide for management, agricultural and irrigation</w:t>
      </w:r>
      <w:r w:rsidRPr="00523C8C">
        <w:rPr>
          <w:noProof/>
          <w:sz w:val="24"/>
          <w:szCs w:val="24"/>
        </w:rPr>
        <w:t xml:space="preserve">. </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Mezencev V.J. 1948. Theory of formation of the surface runoff. </w:t>
      </w:r>
      <w:r w:rsidRPr="00523C8C">
        <w:rPr>
          <w:i/>
          <w:iCs/>
          <w:noProof/>
          <w:sz w:val="24"/>
          <w:szCs w:val="24"/>
        </w:rPr>
        <w:t>Meteorologiae Hidrologia</w:t>
      </w:r>
      <w:r w:rsidRPr="00523C8C">
        <w:rPr>
          <w:noProof/>
          <w:sz w:val="24"/>
          <w:szCs w:val="24"/>
        </w:rPr>
        <w:t xml:space="preserve"> 3: 33–40.</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Moradzadeh M., S. Boroomandnasab, R. Lalehzari and M. Bahrami. 2013. Performance Evaluation and Sensitivity Analysis of Various Models of SIRMOD Software in Furrow Irrigation Design. </w:t>
      </w:r>
      <w:r w:rsidRPr="00523C8C">
        <w:rPr>
          <w:i/>
          <w:iCs/>
          <w:noProof/>
          <w:sz w:val="24"/>
          <w:szCs w:val="24"/>
        </w:rPr>
        <w:t>Water Engineering</w:t>
      </w:r>
      <w:r w:rsidRPr="00523C8C">
        <w:rPr>
          <w:noProof/>
          <w:sz w:val="24"/>
          <w:szCs w:val="24"/>
        </w:rPr>
        <w:t xml:space="preserve"> 6(18): 63–73.</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Rodríguez J.A., A. Díaz, J.A. Reyes and R. Pujols. 2004. Comparison between surge irrigation and conventional furrow irrigation for covered black tobacco cultivation in a Ferralsol soil. </w:t>
      </w:r>
      <w:r w:rsidRPr="00523C8C">
        <w:rPr>
          <w:i/>
          <w:iCs/>
          <w:noProof/>
          <w:sz w:val="24"/>
          <w:szCs w:val="24"/>
        </w:rPr>
        <w:t>Spanish Journal of Agricultural Research</w:t>
      </w:r>
      <w:r w:rsidRPr="00523C8C">
        <w:rPr>
          <w:noProof/>
          <w:sz w:val="24"/>
          <w:szCs w:val="24"/>
        </w:rPr>
        <w:t xml:space="preserve"> 2(3): 445–458.</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Santhi C., J.G. Arnold, J.R. Williams, W. a. Dugas, R. Srinivasan and L.M. Hauck. 2002. Validation of the SWAT model on a large river basin with point and nonpoint sources. </w:t>
      </w:r>
      <w:r w:rsidRPr="00523C8C">
        <w:rPr>
          <w:i/>
          <w:iCs/>
          <w:noProof/>
          <w:sz w:val="24"/>
          <w:szCs w:val="24"/>
        </w:rPr>
        <w:t>Journal of the American Water Resources Association (JAWRA)</w:t>
      </w:r>
      <w:r w:rsidRPr="00523C8C">
        <w:rPr>
          <w:noProof/>
          <w:sz w:val="24"/>
          <w:szCs w:val="24"/>
        </w:rPr>
        <w:t xml:space="preserve"> 37(5): 1169–1188.</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Smith R.J., S.R. Raine and J. Minkevich. 2005. Irrigation application efficiency and deep drainage potential under surface irrigated cotton. </w:t>
      </w:r>
      <w:r w:rsidRPr="00523C8C">
        <w:rPr>
          <w:i/>
          <w:iCs/>
          <w:noProof/>
          <w:sz w:val="24"/>
          <w:szCs w:val="24"/>
        </w:rPr>
        <w:t>Agricultural Water Management</w:t>
      </w:r>
      <w:r w:rsidRPr="00523C8C">
        <w:rPr>
          <w:noProof/>
          <w:sz w:val="24"/>
          <w:szCs w:val="24"/>
        </w:rPr>
        <w:t xml:space="preserve"> 71: 117–130.</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Valipour M. 2012. Comparison of surface irrigation simulation models: full hydrodynamic, zero inertia, kinematic wave. </w:t>
      </w:r>
      <w:r w:rsidRPr="00523C8C">
        <w:rPr>
          <w:i/>
          <w:iCs/>
          <w:noProof/>
          <w:sz w:val="24"/>
          <w:szCs w:val="24"/>
        </w:rPr>
        <w:t>Journal of Agricultural Science</w:t>
      </w:r>
      <w:r w:rsidRPr="00523C8C">
        <w:rPr>
          <w:noProof/>
          <w:sz w:val="24"/>
          <w:szCs w:val="24"/>
        </w:rPr>
        <w:t xml:space="preserve"> 4(12).</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lastRenderedPageBreak/>
        <w:t xml:space="preserve">Van Liew M.W., J.G. Arnold and J.D. Garbrecht. 2003. Hydrologic simulation on agricultural watersheds: Choosing between two models. </w:t>
      </w:r>
      <w:r w:rsidRPr="00523C8C">
        <w:rPr>
          <w:i/>
          <w:iCs/>
          <w:noProof/>
          <w:sz w:val="24"/>
          <w:szCs w:val="24"/>
        </w:rPr>
        <w:t>Trans. ASAE</w:t>
      </w:r>
      <w:r w:rsidRPr="00523C8C">
        <w:rPr>
          <w:noProof/>
          <w:sz w:val="24"/>
          <w:szCs w:val="24"/>
        </w:rPr>
        <w:t xml:space="preserve"> 46(6): 1539–1551.</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Walker W. 1998. SIRMOD - Surface Irrigation Modeling Software. </w:t>
      </w:r>
    </w:p>
    <w:p w:rsidR="00523C8C" w:rsidRPr="00523C8C" w:rsidRDefault="00523C8C" w:rsidP="00523C8C">
      <w:pPr>
        <w:widowControl w:val="0"/>
        <w:autoSpaceDE w:val="0"/>
        <w:autoSpaceDN w:val="0"/>
        <w:adjustRightInd w:val="0"/>
        <w:spacing w:after="60"/>
        <w:ind w:left="480" w:hanging="480"/>
        <w:rPr>
          <w:noProof/>
          <w:sz w:val="24"/>
          <w:szCs w:val="24"/>
        </w:rPr>
      </w:pPr>
      <w:r w:rsidRPr="00523C8C">
        <w:rPr>
          <w:noProof/>
          <w:sz w:val="24"/>
          <w:szCs w:val="24"/>
        </w:rPr>
        <w:t xml:space="preserve">Walker W.R. 2003. SIRMOD III Surface Irrigation Simulation, Evaluation and Design Guide and Technical Documentation. </w:t>
      </w:r>
    </w:p>
    <w:p w:rsidR="00523C8C" w:rsidRPr="00523C8C" w:rsidRDefault="00523C8C" w:rsidP="00523C8C">
      <w:pPr>
        <w:widowControl w:val="0"/>
        <w:autoSpaceDE w:val="0"/>
        <w:autoSpaceDN w:val="0"/>
        <w:adjustRightInd w:val="0"/>
        <w:spacing w:after="60"/>
        <w:ind w:left="480" w:hanging="480"/>
        <w:rPr>
          <w:noProof/>
          <w:sz w:val="24"/>
        </w:rPr>
      </w:pPr>
      <w:r w:rsidRPr="00523C8C">
        <w:rPr>
          <w:noProof/>
          <w:sz w:val="24"/>
          <w:szCs w:val="24"/>
        </w:rPr>
        <w:t xml:space="preserve">Wu D., J. Xue, X. Bo, W. Meng, Y. Wu and T. Du. 2017. Simulation of irrigation uniformity and optimization of irrigation technical parameters based on the SIRMOD model under alternate furrow irrigation. </w:t>
      </w:r>
      <w:r w:rsidRPr="00523C8C">
        <w:rPr>
          <w:i/>
          <w:iCs/>
          <w:noProof/>
          <w:sz w:val="24"/>
          <w:szCs w:val="24"/>
        </w:rPr>
        <w:t>Irrigation and Drainage</w:t>
      </w:r>
      <w:r w:rsidRPr="00523C8C">
        <w:rPr>
          <w:noProof/>
          <w:sz w:val="24"/>
          <w:szCs w:val="24"/>
        </w:rPr>
        <w:t xml:space="preserve"> 66(4): 478–491.</w:t>
      </w:r>
    </w:p>
    <w:p w:rsidR="00A310D5" w:rsidRPr="00070ECC" w:rsidRDefault="005C7905" w:rsidP="00070ECC">
      <w:pPr>
        <w:pStyle w:val="References"/>
        <w:numPr>
          <w:ilvl w:val="0"/>
          <w:numId w:val="0"/>
        </w:numPr>
        <w:spacing w:line="240" w:lineRule="auto"/>
        <w:jc w:val="both"/>
        <w:rPr>
          <w:sz w:val="24"/>
          <w:szCs w:val="24"/>
        </w:rPr>
      </w:pPr>
      <w:r w:rsidRPr="00070ECC">
        <w:rPr>
          <w:sz w:val="24"/>
          <w:szCs w:val="24"/>
        </w:rPr>
        <w:fldChar w:fldCharType="end"/>
      </w:r>
    </w:p>
    <w:sectPr w:rsidR="00A310D5" w:rsidRPr="00070ECC" w:rsidSect="00070ECC">
      <w:headerReference w:type="even" r:id="rId25"/>
      <w:headerReference w:type="default" r:id="rId26"/>
      <w:footerReference w:type="even" r:id="rId27"/>
      <w:footerReference w:type="default" r:id="rId28"/>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B1" w:rsidRDefault="00207AB1">
      <w:r>
        <w:separator/>
      </w:r>
    </w:p>
  </w:endnote>
  <w:endnote w:type="continuationSeparator" w:id="0">
    <w:p w:rsidR="00207AB1" w:rsidRDefault="002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4A6" w:rsidRDefault="00FB14A6">
    <w:pPr>
      <w:framePr w:wrap="around" w:vAnchor="text" w:hAnchor="margin" w:xAlign="center" w:y="1"/>
    </w:pPr>
    <w:r>
      <w:fldChar w:fldCharType="begin"/>
    </w:r>
    <w:r>
      <w:instrText xml:space="preserve">PAGE  </w:instrText>
    </w:r>
    <w:r>
      <w:fldChar w:fldCharType="end"/>
    </w:r>
  </w:p>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D4" w:rsidRDefault="003A27D4">
    <w:pPr>
      <w:pStyle w:val="Footer"/>
      <w:jc w:val="right"/>
    </w:pPr>
    <w:r>
      <w:fldChar w:fldCharType="begin"/>
    </w:r>
    <w:r>
      <w:instrText xml:space="preserve"> PAGE   \* MERGEFORMAT </w:instrText>
    </w:r>
    <w:r>
      <w:fldChar w:fldCharType="separate"/>
    </w:r>
    <w:r w:rsidR="0068774A">
      <w:rPr>
        <w:noProof/>
      </w:rPr>
      <w:t>12</w:t>
    </w:r>
    <w:r>
      <w:rPr>
        <w:noProof/>
      </w:rPr>
      <w:fldChar w:fldCharType="end"/>
    </w:r>
  </w:p>
  <w:p w:rsidR="003A27D4" w:rsidRDefault="003A2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B1" w:rsidRDefault="00207AB1">
      <w:r>
        <w:separator/>
      </w:r>
    </w:p>
  </w:footnote>
  <w:footnote w:type="continuationSeparator" w:id="0">
    <w:p w:rsidR="00207AB1" w:rsidRDefault="0020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p w:rsidR="00FB14A6" w:rsidRDefault="00FB14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970421"/>
      <w:docPartObj>
        <w:docPartGallery w:val="Page Numbers (Top of Page)"/>
        <w:docPartUnique/>
      </w:docPartObj>
    </w:sdtPr>
    <w:sdtEndPr>
      <w:rPr>
        <w:noProof/>
      </w:rPr>
    </w:sdtEndPr>
    <w:sdtContent>
      <w:p w:rsidR="00070ECC" w:rsidRDefault="00070ECC">
        <w:pPr>
          <w:pStyle w:val="Header"/>
          <w:jc w:val="right"/>
        </w:pPr>
        <w:r>
          <w:fldChar w:fldCharType="begin"/>
        </w:r>
        <w:r>
          <w:instrText xml:space="preserve"> PAGE   \* MERGEFORMAT </w:instrText>
        </w:r>
        <w:r>
          <w:fldChar w:fldCharType="separate"/>
        </w:r>
        <w:r w:rsidR="0068774A">
          <w:rPr>
            <w:noProof/>
          </w:rPr>
          <w:t>12</w:t>
        </w:r>
        <w:r>
          <w:rPr>
            <w:noProof/>
          </w:rPr>
          <w:fldChar w:fldCharType="end"/>
        </w:r>
      </w:p>
    </w:sdtContent>
  </w:sdt>
  <w:p w:rsidR="00070ECC" w:rsidRDefault="00070E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1374"/>
    <w:multiLevelType w:val="hybridMultilevel"/>
    <w:tmpl w:val="1A3844C0"/>
    <w:lvl w:ilvl="0" w:tplc="B60C8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5240E"/>
    <w:multiLevelType w:val="hybridMultilevel"/>
    <w:tmpl w:val="1A3844C0"/>
    <w:lvl w:ilvl="0" w:tplc="B60C8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23731"/>
    <w:multiLevelType w:val="hybridMultilevel"/>
    <w:tmpl w:val="1A3844C0"/>
    <w:lvl w:ilvl="0" w:tplc="B60C8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546F0"/>
    <w:multiLevelType w:val="hybridMultilevel"/>
    <w:tmpl w:val="E9166D88"/>
    <w:lvl w:ilvl="0" w:tplc="E56297E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3FBB202C"/>
    <w:multiLevelType w:val="hybridMultilevel"/>
    <w:tmpl w:val="6B0ACEA2"/>
    <w:lvl w:ilvl="0" w:tplc="B60C8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C37335"/>
    <w:multiLevelType w:val="hybridMultilevel"/>
    <w:tmpl w:val="2100715E"/>
    <w:lvl w:ilvl="0" w:tplc="031494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923196"/>
    <w:multiLevelType w:val="hybridMultilevel"/>
    <w:tmpl w:val="9A30A306"/>
    <w:lvl w:ilvl="0" w:tplc="667AB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C25626"/>
    <w:multiLevelType w:val="hybridMultilevel"/>
    <w:tmpl w:val="830A874E"/>
    <w:lvl w:ilvl="0" w:tplc="812E38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B5550"/>
    <w:multiLevelType w:val="hybridMultilevel"/>
    <w:tmpl w:val="1A3844C0"/>
    <w:lvl w:ilvl="0" w:tplc="B60C8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C04388"/>
    <w:multiLevelType w:val="hybridMultilevel"/>
    <w:tmpl w:val="EF66AF46"/>
    <w:lvl w:ilvl="0" w:tplc="08A4F4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B23273"/>
    <w:multiLevelType w:val="hybridMultilevel"/>
    <w:tmpl w:val="26C47CF8"/>
    <w:lvl w:ilvl="0" w:tplc="B0DC7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CB49B4"/>
    <w:multiLevelType w:val="hybridMultilevel"/>
    <w:tmpl w:val="593EFF3A"/>
    <w:lvl w:ilvl="0" w:tplc="4FCCB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B5D29EB"/>
    <w:multiLevelType w:val="multilevel"/>
    <w:tmpl w:val="47144E62"/>
    <w:lvl w:ilvl="0">
      <w:start w:val="1"/>
      <w:numFmt w:val="bullet"/>
      <w:pStyle w:val="bullet"/>
      <w:lvlText w:val=""/>
      <w:lvlJc w:val="left"/>
      <w:pPr>
        <w:tabs>
          <w:tab w:val="num" w:pos="648"/>
        </w:tabs>
        <w:ind w:left="648" w:hanging="360"/>
      </w:pPr>
      <w:rPr>
        <w:rFonts w:ascii="Symbol" w:hAnsi="Symbol" w:hint="default"/>
        <w:lang w:val="en-GB"/>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13">
    <w:nsid w:val="76073A86"/>
    <w:multiLevelType w:val="hybridMultilevel"/>
    <w:tmpl w:val="BD5C0514"/>
    <w:lvl w:ilvl="0" w:tplc="7F240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6733A"/>
    <w:multiLevelType w:val="multilevel"/>
    <w:tmpl w:val="329E5BD6"/>
    <w:lvl w:ilvl="0">
      <w:start w:val="1"/>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abstractNumId w:val="12"/>
  </w:num>
  <w:num w:numId="2">
    <w:abstractNumId w:val="15"/>
  </w:num>
  <w:num w:numId="3">
    <w:abstractNumId w:val="14"/>
  </w:num>
  <w:num w:numId="4">
    <w:abstractNumId w:val="7"/>
  </w:num>
  <w:num w:numId="5">
    <w:abstractNumId w:val="10"/>
  </w:num>
  <w:num w:numId="6">
    <w:abstractNumId w:val="6"/>
  </w:num>
  <w:num w:numId="7">
    <w:abstractNumId w:val="5"/>
  </w:num>
  <w:num w:numId="8">
    <w:abstractNumId w:val="13"/>
  </w:num>
  <w:num w:numId="9">
    <w:abstractNumId w:val="11"/>
  </w:num>
  <w:num w:numId="10">
    <w:abstractNumId w:val="9"/>
  </w:num>
  <w:num w:numId="11">
    <w:abstractNumId w:val="3"/>
  </w:num>
  <w:num w:numId="12">
    <w:abstractNumId w:val="1"/>
  </w:num>
  <w:num w:numId="13">
    <w:abstractNumId w:val="0"/>
  </w:num>
  <w:num w:numId="14">
    <w:abstractNumId w:val="2"/>
  </w:num>
  <w:num w:numId="15">
    <w:abstractNumId w:val="8"/>
  </w:num>
  <w:num w:numId="16">
    <w:abstractNumId w:val="4"/>
  </w:num>
  <w:num w:numId="17">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3tTCwMDQ2M7EwNTZX0lEKTi0uzszPAykwNK8FAE8jI+otAAAA"/>
  </w:docVars>
  <w:rsids>
    <w:rsidRoot w:val="00E365BA"/>
    <w:rsid w:val="00002F73"/>
    <w:rsid w:val="000066B3"/>
    <w:rsid w:val="000075A3"/>
    <w:rsid w:val="00012DB4"/>
    <w:rsid w:val="00046479"/>
    <w:rsid w:val="00065839"/>
    <w:rsid w:val="00070ECC"/>
    <w:rsid w:val="000A14B0"/>
    <w:rsid w:val="000A2929"/>
    <w:rsid w:val="000A2981"/>
    <w:rsid w:val="000A5475"/>
    <w:rsid w:val="000B0A9F"/>
    <w:rsid w:val="000E3401"/>
    <w:rsid w:val="000E47FC"/>
    <w:rsid w:val="000E4B64"/>
    <w:rsid w:val="000E6620"/>
    <w:rsid w:val="000E69AA"/>
    <w:rsid w:val="000F3C2B"/>
    <w:rsid w:val="000F4114"/>
    <w:rsid w:val="00107037"/>
    <w:rsid w:val="00112EB5"/>
    <w:rsid w:val="00127FD1"/>
    <w:rsid w:val="00135DDB"/>
    <w:rsid w:val="00151DEB"/>
    <w:rsid w:val="00153DF0"/>
    <w:rsid w:val="00153E6D"/>
    <w:rsid w:val="00161351"/>
    <w:rsid w:val="00161FEA"/>
    <w:rsid w:val="00165A06"/>
    <w:rsid w:val="00177531"/>
    <w:rsid w:val="00192038"/>
    <w:rsid w:val="00193096"/>
    <w:rsid w:val="0019394C"/>
    <w:rsid w:val="001B06BF"/>
    <w:rsid w:val="001B3FB1"/>
    <w:rsid w:val="001B6C06"/>
    <w:rsid w:val="001F34D0"/>
    <w:rsid w:val="001F6E50"/>
    <w:rsid w:val="00207AB1"/>
    <w:rsid w:val="00223CEC"/>
    <w:rsid w:val="00227116"/>
    <w:rsid w:val="0024259A"/>
    <w:rsid w:val="0026419B"/>
    <w:rsid w:val="00265B84"/>
    <w:rsid w:val="0026664D"/>
    <w:rsid w:val="002700E6"/>
    <w:rsid w:val="00277E58"/>
    <w:rsid w:val="002A307E"/>
    <w:rsid w:val="002A4E77"/>
    <w:rsid w:val="002A7FCC"/>
    <w:rsid w:val="002D104B"/>
    <w:rsid w:val="002D69A1"/>
    <w:rsid w:val="002E56E0"/>
    <w:rsid w:val="002F0419"/>
    <w:rsid w:val="002F5C7E"/>
    <w:rsid w:val="00306110"/>
    <w:rsid w:val="00315019"/>
    <w:rsid w:val="0031588C"/>
    <w:rsid w:val="00321C0B"/>
    <w:rsid w:val="00340BC5"/>
    <w:rsid w:val="00342146"/>
    <w:rsid w:val="00352A56"/>
    <w:rsid w:val="00353FC0"/>
    <w:rsid w:val="0037361B"/>
    <w:rsid w:val="0037567C"/>
    <w:rsid w:val="003949C8"/>
    <w:rsid w:val="00395B31"/>
    <w:rsid w:val="0039659E"/>
    <w:rsid w:val="003A27D4"/>
    <w:rsid w:val="003B5805"/>
    <w:rsid w:val="003C0282"/>
    <w:rsid w:val="003C2EB3"/>
    <w:rsid w:val="003C2FDC"/>
    <w:rsid w:val="003D0141"/>
    <w:rsid w:val="003E30D0"/>
    <w:rsid w:val="003F23FF"/>
    <w:rsid w:val="003F4098"/>
    <w:rsid w:val="004047DC"/>
    <w:rsid w:val="0040664C"/>
    <w:rsid w:val="0041345D"/>
    <w:rsid w:val="00430DB9"/>
    <w:rsid w:val="004355A0"/>
    <w:rsid w:val="00435A79"/>
    <w:rsid w:val="004468D2"/>
    <w:rsid w:val="00456A5A"/>
    <w:rsid w:val="004640A9"/>
    <w:rsid w:val="00467830"/>
    <w:rsid w:val="00467B8A"/>
    <w:rsid w:val="00484DDE"/>
    <w:rsid w:val="00486796"/>
    <w:rsid w:val="00494642"/>
    <w:rsid w:val="004967A6"/>
    <w:rsid w:val="004A3957"/>
    <w:rsid w:val="004A485A"/>
    <w:rsid w:val="004A6E7C"/>
    <w:rsid w:val="004A78F6"/>
    <w:rsid w:val="004B354D"/>
    <w:rsid w:val="004C1D5D"/>
    <w:rsid w:val="004C2982"/>
    <w:rsid w:val="004D6F28"/>
    <w:rsid w:val="004E1930"/>
    <w:rsid w:val="004E1F71"/>
    <w:rsid w:val="004F47D2"/>
    <w:rsid w:val="0051585E"/>
    <w:rsid w:val="00516E95"/>
    <w:rsid w:val="00523C8C"/>
    <w:rsid w:val="0052728C"/>
    <w:rsid w:val="00531C85"/>
    <w:rsid w:val="005518C8"/>
    <w:rsid w:val="0055646B"/>
    <w:rsid w:val="005572BF"/>
    <w:rsid w:val="00564E55"/>
    <w:rsid w:val="0058720D"/>
    <w:rsid w:val="005B084F"/>
    <w:rsid w:val="005C23A7"/>
    <w:rsid w:val="005C7905"/>
    <w:rsid w:val="005D2DAF"/>
    <w:rsid w:val="005E6CD3"/>
    <w:rsid w:val="005F1023"/>
    <w:rsid w:val="005F2375"/>
    <w:rsid w:val="005F3807"/>
    <w:rsid w:val="006110CA"/>
    <w:rsid w:val="00612D23"/>
    <w:rsid w:val="006313C1"/>
    <w:rsid w:val="0065709C"/>
    <w:rsid w:val="0066518D"/>
    <w:rsid w:val="006742E2"/>
    <w:rsid w:val="00683AFE"/>
    <w:rsid w:val="0068774A"/>
    <w:rsid w:val="006966A1"/>
    <w:rsid w:val="006B2B22"/>
    <w:rsid w:val="006E6065"/>
    <w:rsid w:val="007056B5"/>
    <w:rsid w:val="00723A15"/>
    <w:rsid w:val="00750A5F"/>
    <w:rsid w:val="00774488"/>
    <w:rsid w:val="0078670B"/>
    <w:rsid w:val="00791154"/>
    <w:rsid w:val="007913DA"/>
    <w:rsid w:val="00792032"/>
    <w:rsid w:val="007A00A0"/>
    <w:rsid w:val="007A43CF"/>
    <w:rsid w:val="007A50D2"/>
    <w:rsid w:val="007A5925"/>
    <w:rsid w:val="007B5F4B"/>
    <w:rsid w:val="007C3FE0"/>
    <w:rsid w:val="007C4B21"/>
    <w:rsid w:val="008038AC"/>
    <w:rsid w:val="0080418D"/>
    <w:rsid w:val="0080689F"/>
    <w:rsid w:val="00806ACE"/>
    <w:rsid w:val="0084024C"/>
    <w:rsid w:val="0086067A"/>
    <w:rsid w:val="00860F79"/>
    <w:rsid w:val="0087745D"/>
    <w:rsid w:val="008840F7"/>
    <w:rsid w:val="00892478"/>
    <w:rsid w:val="0089381D"/>
    <w:rsid w:val="00897957"/>
    <w:rsid w:val="008A1AFE"/>
    <w:rsid w:val="008A3707"/>
    <w:rsid w:val="008C04F4"/>
    <w:rsid w:val="008C6CFA"/>
    <w:rsid w:val="008C6ED0"/>
    <w:rsid w:val="008E0714"/>
    <w:rsid w:val="008E4149"/>
    <w:rsid w:val="008E7349"/>
    <w:rsid w:val="009047FC"/>
    <w:rsid w:val="0090537C"/>
    <w:rsid w:val="0091137E"/>
    <w:rsid w:val="00912EE8"/>
    <w:rsid w:val="00922ECD"/>
    <w:rsid w:val="0095433D"/>
    <w:rsid w:val="009615B0"/>
    <w:rsid w:val="009617A2"/>
    <w:rsid w:val="00970051"/>
    <w:rsid w:val="00970EC3"/>
    <w:rsid w:val="00972B4B"/>
    <w:rsid w:val="009733FE"/>
    <w:rsid w:val="00975DB3"/>
    <w:rsid w:val="009862A4"/>
    <w:rsid w:val="00986811"/>
    <w:rsid w:val="00991270"/>
    <w:rsid w:val="009B05E5"/>
    <w:rsid w:val="009B2666"/>
    <w:rsid w:val="009C47B9"/>
    <w:rsid w:val="009F4A44"/>
    <w:rsid w:val="009F63AD"/>
    <w:rsid w:val="009F6FA5"/>
    <w:rsid w:val="00A05302"/>
    <w:rsid w:val="00A15A56"/>
    <w:rsid w:val="00A15BCB"/>
    <w:rsid w:val="00A203B3"/>
    <w:rsid w:val="00A310D5"/>
    <w:rsid w:val="00A333B8"/>
    <w:rsid w:val="00A34F5D"/>
    <w:rsid w:val="00A4093E"/>
    <w:rsid w:val="00A42531"/>
    <w:rsid w:val="00A65389"/>
    <w:rsid w:val="00A65461"/>
    <w:rsid w:val="00A725FF"/>
    <w:rsid w:val="00A82C9A"/>
    <w:rsid w:val="00A832D2"/>
    <w:rsid w:val="00A83B43"/>
    <w:rsid w:val="00A84CD4"/>
    <w:rsid w:val="00A85511"/>
    <w:rsid w:val="00AC3E35"/>
    <w:rsid w:val="00AC4ADB"/>
    <w:rsid w:val="00B11900"/>
    <w:rsid w:val="00B13CD0"/>
    <w:rsid w:val="00B2181E"/>
    <w:rsid w:val="00B2773C"/>
    <w:rsid w:val="00B32BCB"/>
    <w:rsid w:val="00B36904"/>
    <w:rsid w:val="00B54926"/>
    <w:rsid w:val="00B625F9"/>
    <w:rsid w:val="00B6314A"/>
    <w:rsid w:val="00B722A7"/>
    <w:rsid w:val="00B86E5D"/>
    <w:rsid w:val="00B97718"/>
    <w:rsid w:val="00BA1418"/>
    <w:rsid w:val="00BA3434"/>
    <w:rsid w:val="00BA39A6"/>
    <w:rsid w:val="00BB399C"/>
    <w:rsid w:val="00BC5B10"/>
    <w:rsid w:val="00BC7E26"/>
    <w:rsid w:val="00BD4B9F"/>
    <w:rsid w:val="00BD660C"/>
    <w:rsid w:val="00BE494F"/>
    <w:rsid w:val="00C1131A"/>
    <w:rsid w:val="00C11449"/>
    <w:rsid w:val="00C2054D"/>
    <w:rsid w:val="00C2251C"/>
    <w:rsid w:val="00C37F08"/>
    <w:rsid w:val="00C42C65"/>
    <w:rsid w:val="00C75E23"/>
    <w:rsid w:val="00C82707"/>
    <w:rsid w:val="00C837CC"/>
    <w:rsid w:val="00C949BC"/>
    <w:rsid w:val="00CA758E"/>
    <w:rsid w:val="00CB435C"/>
    <w:rsid w:val="00CB52FD"/>
    <w:rsid w:val="00CB582F"/>
    <w:rsid w:val="00CC4499"/>
    <w:rsid w:val="00CC4E22"/>
    <w:rsid w:val="00CE7053"/>
    <w:rsid w:val="00D02CB9"/>
    <w:rsid w:val="00D03B91"/>
    <w:rsid w:val="00D0564F"/>
    <w:rsid w:val="00D11FE8"/>
    <w:rsid w:val="00D3191A"/>
    <w:rsid w:val="00D33170"/>
    <w:rsid w:val="00D34A07"/>
    <w:rsid w:val="00D44B6F"/>
    <w:rsid w:val="00D45995"/>
    <w:rsid w:val="00D65C17"/>
    <w:rsid w:val="00D76350"/>
    <w:rsid w:val="00D94AA9"/>
    <w:rsid w:val="00D96939"/>
    <w:rsid w:val="00D97736"/>
    <w:rsid w:val="00D97C3E"/>
    <w:rsid w:val="00DA12E6"/>
    <w:rsid w:val="00DD2662"/>
    <w:rsid w:val="00DE2244"/>
    <w:rsid w:val="00DE3FF0"/>
    <w:rsid w:val="00DF21AF"/>
    <w:rsid w:val="00E3478F"/>
    <w:rsid w:val="00E365BA"/>
    <w:rsid w:val="00E41446"/>
    <w:rsid w:val="00E4788C"/>
    <w:rsid w:val="00E50BA3"/>
    <w:rsid w:val="00E530B9"/>
    <w:rsid w:val="00E5594C"/>
    <w:rsid w:val="00E7564B"/>
    <w:rsid w:val="00E77A3D"/>
    <w:rsid w:val="00E9577A"/>
    <w:rsid w:val="00E9718D"/>
    <w:rsid w:val="00EA19C7"/>
    <w:rsid w:val="00EA2D4C"/>
    <w:rsid w:val="00ED1C4E"/>
    <w:rsid w:val="00EF176B"/>
    <w:rsid w:val="00F06527"/>
    <w:rsid w:val="00F1011A"/>
    <w:rsid w:val="00F36CC6"/>
    <w:rsid w:val="00F50C39"/>
    <w:rsid w:val="00F56EF4"/>
    <w:rsid w:val="00F622F2"/>
    <w:rsid w:val="00F828A6"/>
    <w:rsid w:val="00F86042"/>
    <w:rsid w:val="00F91A95"/>
    <w:rsid w:val="00F961B7"/>
    <w:rsid w:val="00FA5F6D"/>
    <w:rsid w:val="00FB14A6"/>
    <w:rsid w:val="00FB5D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DA"/>
    <w:rPr>
      <w:lang w:eastAsia="zh-CN"/>
    </w:rPr>
  </w:style>
  <w:style w:type="paragraph" w:styleId="Heading1">
    <w:name w:val="heading 1"/>
    <w:basedOn w:val="Normal"/>
    <w:next w:val="Normal"/>
    <w:qFormat/>
    <w:rsid w:val="007913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41345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1345D"/>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
    <w:name w:val="Title of Paper"/>
    <w:basedOn w:val="Normal"/>
    <w:rsid w:val="007913DA"/>
    <w:pPr>
      <w:spacing w:beforeLines="200" w:before="480" w:after="360"/>
      <w:jc w:val="center"/>
    </w:pPr>
    <w:rPr>
      <w:rFonts w:eastAsia="MS Mincho"/>
      <w:b/>
      <w:bCs/>
      <w:sz w:val="32"/>
      <w:szCs w:val="40"/>
    </w:rPr>
  </w:style>
  <w:style w:type="paragraph" w:customStyle="1" w:styleId="Author">
    <w:name w:val="Author"/>
    <w:basedOn w:val="Normal"/>
    <w:rsid w:val="007913DA"/>
    <w:pPr>
      <w:tabs>
        <w:tab w:val="left" w:pos="1800"/>
        <w:tab w:val="left" w:pos="3510"/>
      </w:tabs>
      <w:spacing w:line="360" w:lineRule="auto"/>
      <w:jc w:val="center"/>
    </w:pPr>
    <w:rPr>
      <w:rFonts w:eastAsia="MS Mincho"/>
      <w:sz w:val="24"/>
      <w:szCs w:val="22"/>
    </w:rPr>
  </w:style>
  <w:style w:type="paragraph" w:customStyle="1" w:styleId="Affiliation">
    <w:name w:val="Affiliation"/>
    <w:basedOn w:val="Normal"/>
    <w:rsid w:val="007913DA"/>
    <w:pPr>
      <w:spacing w:afterLines="25" w:after="60"/>
      <w:jc w:val="center"/>
    </w:pPr>
    <w:rPr>
      <w:rFonts w:eastAsia="PMingLiU"/>
      <w:sz w:val="22"/>
    </w:rPr>
  </w:style>
  <w:style w:type="paragraph" w:customStyle="1" w:styleId="Header1">
    <w:name w:val="Header 1"/>
    <w:basedOn w:val="Normal"/>
    <w:rsid w:val="007913DA"/>
    <w:pPr>
      <w:numPr>
        <w:numId w:val="3"/>
      </w:numPr>
      <w:spacing w:before="240" w:after="120" w:line="240" w:lineRule="exact"/>
    </w:pPr>
    <w:rPr>
      <w:b/>
      <w:bCs/>
      <w:sz w:val="28"/>
      <w:szCs w:val="28"/>
    </w:rPr>
  </w:style>
  <w:style w:type="paragraph" w:styleId="BodyText">
    <w:name w:val="Body Text"/>
    <w:basedOn w:val="Normal"/>
    <w:link w:val="BodyTextChar"/>
    <w:rsid w:val="007913DA"/>
    <w:pPr>
      <w:spacing w:afterLines="25" w:after="60" w:line="280" w:lineRule="exact"/>
      <w:ind w:firstLine="357"/>
      <w:jc w:val="both"/>
    </w:pPr>
    <w:rPr>
      <w:sz w:val="22"/>
      <w:lang w:val="en-GB"/>
    </w:rPr>
  </w:style>
  <w:style w:type="paragraph" w:customStyle="1" w:styleId="BodyText1">
    <w:name w:val="Body Text 1"/>
    <w:basedOn w:val="Normal"/>
    <w:rsid w:val="007913DA"/>
    <w:pPr>
      <w:widowControl w:val="0"/>
      <w:spacing w:after="5" w:line="280" w:lineRule="exact"/>
      <w:jc w:val="both"/>
    </w:pPr>
    <w:rPr>
      <w:sz w:val="22"/>
    </w:rPr>
  </w:style>
  <w:style w:type="character" w:styleId="Hyperlink">
    <w:name w:val="Hyperlink"/>
    <w:rsid w:val="007913DA"/>
    <w:rPr>
      <w:color w:val="0000FF"/>
      <w:u w:val="single"/>
    </w:rPr>
  </w:style>
  <w:style w:type="paragraph" w:customStyle="1" w:styleId="Affiliation2">
    <w:name w:val="Affiliation 2"/>
    <w:basedOn w:val="Heading1"/>
    <w:rsid w:val="007913DA"/>
    <w:pPr>
      <w:spacing w:before="0" w:after="240"/>
      <w:jc w:val="center"/>
    </w:pPr>
    <w:rPr>
      <w:rFonts w:ascii="Times New Roman" w:hAnsi="Times New Roman" w:cs="Times New Roman"/>
      <w:b w:val="0"/>
      <w:bCs w:val="0"/>
      <w:kern w:val="0"/>
      <w:sz w:val="22"/>
      <w:szCs w:val="20"/>
    </w:rPr>
  </w:style>
  <w:style w:type="paragraph" w:customStyle="1" w:styleId="keywordhead">
    <w:name w:val="keyword head"/>
    <w:basedOn w:val="Normal"/>
    <w:link w:val="keywordheadChar"/>
    <w:rsid w:val="007913DA"/>
    <w:pPr>
      <w:spacing w:before="120" w:afterLines="50" w:after="50" w:line="280" w:lineRule="exact"/>
      <w:ind w:left="425" w:right="431"/>
      <w:jc w:val="both"/>
    </w:pPr>
    <w:rPr>
      <w:rFonts w:eastAsia="MS Mincho"/>
      <w:b/>
      <w:bCs/>
      <w:sz w:val="24"/>
      <w:lang w:val="en-GB"/>
    </w:rPr>
  </w:style>
  <w:style w:type="paragraph" w:customStyle="1" w:styleId="Figure">
    <w:name w:val="Figure"/>
    <w:basedOn w:val="Normal"/>
    <w:rsid w:val="007913DA"/>
    <w:pPr>
      <w:widowControl w:val="0"/>
      <w:spacing w:beforeLines="50" w:before="120" w:afterLines="100" w:after="240" w:line="280" w:lineRule="exact"/>
      <w:jc w:val="center"/>
    </w:pPr>
    <w:rPr>
      <w:rFonts w:eastAsia="MS Mincho"/>
      <w:szCs w:val="18"/>
      <w:lang w:val="en-GB"/>
    </w:rPr>
  </w:style>
  <w:style w:type="paragraph" w:customStyle="1" w:styleId="Header2">
    <w:name w:val="Header 2"/>
    <w:basedOn w:val="Header1"/>
    <w:autoRedefine/>
    <w:rsid w:val="00265B84"/>
    <w:pPr>
      <w:numPr>
        <w:numId w:val="0"/>
      </w:numPr>
      <w:spacing w:after="0" w:line="240" w:lineRule="auto"/>
    </w:pPr>
    <w:rPr>
      <w:b w:val="0"/>
      <w:iCs/>
      <w:sz w:val="24"/>
      <w:szCs w:val="24"/>
    </w:rPr>
  </w:style>
  <w:style w:type="paragraph" w:customStyle="1" w:styleId="Date1">
    <w:name w:val="Date1"/>
    <w:basedOn w:val="Normal"/>
    <w:rsid w:val="007913DA"/>
    <w:pPr>
      <w:spacing w:after="240"/>
      <w:jc w:val="center"/>
    </w:pPr>
    <w:rPr>
      <w:i/>
    </w:rPr>
  </w:style>
  <w:style w:type="paragraph" w:customStyle="1" w:styleId="bullet">
    <w:name w:val="bullet"/>
    <w:basedOn w:val="Normal"/>
    <w:rsid w:val="007913DA"/>
    <w:pPr>
      <w:numPr>
        <w:numId w:val="1"/>
      </w:numPr>
      <w:spacing w:after="5" w:line="280" w:lineRule="exact"/>
      <w:ind w:left="646" w:hanging="220"/>
      <w:jc w:val="both"/>
    </w:pPr>
    <w:rPr>
      <w:sz w:val="22"/>
    </w:rPr>
  </w:style>
  <w:style w:type="paragraph" w:customStyle="1" w:styleId="References">
    <w:name w:val="References"/>
    <w:basedOn w:val="Normal"/>
    <w:rsid w:val="007913DA"/>
    <w:pPr>
      <w:numPr>
        <w:numId w:val="2"/>
      </w:numPr>
      <w:tabs>
        <w:tab w:val="clear" w:pos="360"/>
        <w:tab w:val="num" w:pos="426"/>
      </w:tabs>
      <w:spacing w:afterLines="25" w:after="60" w:line="280" w:lineRule="exact"/>
      <w:ind w:left="425" w:hanging="425"/>
    </w:pPr>
  </w:style>
  <w:style w:type="character" w:customStyle="1" w:styleId="BodyTextChar">
    <w:name w:val="Body Text Char"/>
    <w:link w:val="BodyText"/>
    <w:rsid w:val="007913DA"/>
    <w:rPr>
      <w:rFonts w:eastAsia="SimSun"/>
      <w:sz w:val="22"/>
      <w:lang w:val="en-GB" w:eastAsia="zh-CN" w:bidi="ar-SA"/>
    </w:rPr>
  </w:style>
  <w:style w:type="paragraph" w:customStyle="1" w:styleId="abstracthead">
    <w:name w:val="abstract head"/>
    <w:basedOn w:val="abstract"/>
    <w:link w:val="abstractheadChar"/>
    <w:rsid w:val="007913DA"/>
    <w:rPr>
      <w:b/>
      <w:bCs/>
      <w:sz w:val="24"/>
    </w:rPr>
  </w:style>
  <w:style w:type="paragraph" w:customStyle="1" w:styleId="abstract">
    <w:name w:val="abstract"/>
    <w:basedOn w:val="Normal"/>
    <w:link w:val="abstractChar"/>
    <w:rsid w:val="007913DA"/>
    <w:pPr>
      <w:ind w:left="425" w:right="425"/>
      <w:jc w:val="both"/>
    </w:pPr>
  </w:style>
  <w:style w:type="paragraph" w:styleId="FootnoteText">
    <w:name w:val="footnote text"/>
    <w:basedOn w:val="Normal"/>
    <w:semiHidden/>
    <w:rsid w:val="007913DA"/>
    <w:pPr>
      <w:snapToGrid w:val="0"/>
    </w:pPr>
    <w:rPr>
      <w:sz w:val="18"/>
      <w:szCs w:val="18"/>
    </w:rPr>
  </w:style>
  <w:style w:type="character" w:styleId="FootnoteReference">
    <w:name w:val="footnote reference"/>
    <w:semiHidden/>
    <w:rsid w:val="007913DA"/>
    <w:rPr>
      <w:vertAlign w:val="superscript"/>
    </w:rPr>
  </w:style>
  <w:style w:type="character" w:customStyle="1" w:styleId="abstractChar">
    <w:name w:val="abstract Char"/>
    <w:link w:val="abstract"/>
    <w:rsid w:val="007913DA"/>
    <w:rPr>
      <w:rFonts w:eastAsia="SimSun"/>
      <w:lang w:val="en-US" w:eastAsia="zh-CN" w:bidi="ar-SA"/>
    </w:rPr>
  </w:style>
  <w:style w:type="paragraph" w:customStyle="1" w:styleId="keywords">
    <w:name w:val="keywords"/>
    <w:basedOn w:val="Normal"/>
    <w:rsid w:val="007913DA"/>
    <w:pPr>
      <w:spacing w:before="120" w:afterLines="50" w:after="120" w:line="280" w:lineRule="exact"/>
      <w:ind w:left="425" w:right="431"/>
      <w:jc w:val="both"/>
    </w:pPr>
    <w:rPr>
      <w:rFonts w:eastAsia="MS Mincho"/>
      <w:lang w:val="en-GB"/>
    </w:rPr>
  </w:style>
  <w:style w:type="paragraph" w:customStyle="1" w:styleId="Topspaceforeditor">
    <w:name w:val="Top space for editor"/>
    <w:basedOn w:val="Figure"/>
    <w:rsid w:val="007913DA"/>
    <w:pPr>
      <w:spacing w:beforeLines="0" w:before="0" w:afterLines="0" w:after="0" w:line="240" w:lineRule="auto"/>
      <w:jc w:val="right"/>
    </w:pPr>
    <w:rPr>
      <w:rFonts w:eastAsia="SimSun"/>
      <w:b/>
      <w:bCs/>
      <w:sz w:val="21"/>
      <w:szCs w:val="20"/>
    </w:rPr>
  </w:style>
  <w:style w:type="character" w:customStyle="1" w:styleId="abstractheadChar">
    <w:name w:val="abstract head Char"/>
    <w:link w:val="abstracthead"/>
    <w:rsid w:val="007913DA"/>
    <w:rPr>
      <w:rFonts w:eastAsia="SimSun"/>
      <w:b/>
      <w:bCs/>
      <w:sz w:val="24"/>
      <w:lang w:val="en-US" w:eastAsia="zh-CN" w:bidi="ar-SA"/>
    </w:rPr>
  </w:style>
  <w:style w:type="character" w:customStyle="1" w:styleId="keywordheadChar">
    <w:name w:val="keyword head Char"/>
    <w:link w:val="keywordhead"/>
    <w:rsid w:val="007913DA"/>
    <w:rPr>
      <w:rFonts w:eastAsia="MS Mincho"/>
      <w:b/>
      <w:bCs/>
      <w:sz w:val="24"/>
      <w:lang w:val="en-GB" w:eastAsia="zh-CN" w:bidi="ar-SA"/>
    </w:rPr>
  </w:style>
  <w:style w:type="paragraph" w:styleId="ListParagraph">
    <w:name w:val="List Paragraph"/>
    <w:basedOn w:val="Normal"/>
    <w:uiPriority w:val="34"/>
    <w:qFormat/>
    <w:rsid w:val="0041345D"/>
    <w:pPr>
      <w:ind w:left="720"/>
      <w:contextualSpacing/>
    </w:pPr>
    <w:rPr>
      <w:rFonts w:eastAsia="Times New Roman"/>
      <w:sz w:val="24"/>
      <w:szCs w:val="24"/>
      <w:lang w:eastAsia="en-US"/>
    </w:rPr>
  </w:style>
  <w:style w:type="character" w:customStyle="1" w:styleId="Heading2Char">
    <w:name w:val="Heading 2 Char"/>
    <w:link w:val="Heading2"/>
    <w:uiPriority w:val="9"/>
    <w:semiHidden/>
    <w:rsid w:val="0041345D"/>
    <w:rPr>
      <w:rFonts w:ascii="Calibri Light" w:eastAsia="Times New Roman" w:hAnsi="Calibri Light" w:cs="Times New Roman"/>
      <w:b/>
      <w:bCs/>
      <w:i/>
      <w:iCs/>
      <w:sz w:val="28"/>
      <w:szCs w:val="28"/>
      <w:lang w:eastAsia="zh-CN"/>
    </w:rPr>
  </w:style>
  <w:style w:type="character" w:customStyle="1" w:styleId="Heading3Char">
    <w:name w:val="Heading 3 Char"/>
    <w:link w:val="Heading3"/>
    <w:uiPriority w:val="9"/>
    <w:semiHidden/>
    <w:rsid w:val="0041345D"/>
    <w:rPr>
      <w:rFonts w:ascii="Calibri Light" w:eastAsia="Times New Roman" w:hAnsi="Calibri Light" w:cs="Times New Roman"/>
      <w:b/>
      <w:bCs/>
      <w:sz w:val="26"/>
      <w:szCs w:val="26"/>
      <w:lang w:eastAsia="zh-CN"/>
    </w:rPr>
  </w:style>
  <w:style w:type="paragraph" w:styleId="Caption">
    <w:name w:val="caption"/>
    <w:basedOn w:val="Normal"/>
    <w:next w:val="Normal"/>
    <w:uiPriority w:val="35"/>
    <w:unhideWhenUsed/>
    <w:qFormat/>
    <w:rsid w:val="0041345D"/>
    <w:pPr>
      <w:spacing w:after="200"/>
    </w:pPr>
    <w:rPr>
      <w:rFonts w:eastAsia="Times New Roman"/>
      <w:i/>
      <w:iCs/>
      <w:color w:val="44546A"/>
      <w:sz w:val="18"/>
      <w:szCs w:val="18"/>
      <w:lang w:eastAsia="en-US"/>
    </w:rPr>
  </w:style>
  <w:style w:type="table" w:customStyle="1" w:styleId="PlainTable2">
    <w:name w:val="Plain Table 2"/>
    <w:basedOn w:val="TableNormal"/>
    <w:uiPriority w:val="42"/>
    <w:rsid w:val="002700E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uiPriority w:val="1"/>
    <w:qFormat/>
    <w:rsid w:val="00C2251C"/>
    <w:rPr>
      <w:lang w:eastAsia="zh-CN"/>
    </w:rPr>
  </w:style>
  <w:style w:type="paragraph" w:styleId="Header">
    <w:name w:val="header"/>
    <w:basedOn w:val="Normal"/>
    <w:link w:val="HeaderChar"/>
    <w:uiPriority w:val="99"/>
    <w:unhideWhenUsed/>
    <w:rsid w:val="003A27D4"/>
    <w:pPr>
      <w:tabs>
        <w:tab w:val="center" w:pos="4680"/>
        <w:tab w:val="right" w:pos="9360"/>
      </w:tabs>
    </w:pPr>
  </w:style>
  <w:style w:type="character" w:customStyle="1" w:styleId="HeaderChar">
    <w:name w:val="Header Char"/>
    <w:link w:val="Header"/>
    <w:uiPriority w:val="99"/>
    <w:rsid w:val="003A27D4"/>
    <w:rPr>
      <w:lang w:eastAsia="zh-CN"/>
    </w:rPr>
  </w:style>
  <w:style w:type="paragraph" w:styleId="Footer">
    <w:name w:val="footer"/>
    <w:basedOn w:val="Normal"/>
    <w:link w:val="FooterChar"/>
    <w:uiPriority w:val="99"/>
    <w:unhideWhenUsed/>
    <w:rsid w:val="003A27D4"/>
    <w:pPr>
      <w:tabs>
        <w:tab w:val="center" w:pos="4680"/>
        <w:tab w:val="right" w:pos="9360"/>
      </w:tabs>
    </w:pPr>
  </w:style>
  <w:style w:type="character" w:customStyle="1" w:styleId="FooterChar">
    <w:name w:val="Footer Char"/>
    <w:link w:val="Footer"/>
    <w:uiPriority w:val="99"/>
    <w:rsid w:val="003A27D4"/>
    <w:rPr>
      <w:lang w:eastAsia="zh-CN"/>
    </w:rPr>
  </w:style>
  <w:style w:type="character" w:styleId="LineNumber">
    <w:name w:val="line number"/>
    <w:uiPriority w:val="99"/>
    <w:semiHidden/>
    <w:unhideWhenUsed/>
    <w:rsid w:val="003A27D4"/>
  </w:style>
  <w:style w:type="paragraph" w:styleId="BalloonText">
    <w:name w:val="Balloon Text"/>
    <w:basedOn w:val="Normal"/>
    <w:link w:val="BalloonTextChar"/>
    <w:uiPriority w:val="99"/>
    <w:semiHidden/>
    <w:unhideWhenUsed/>
    <w:rsid w:val="000E69AA"/>
    <w:rPr>
      <w:rFonts w:ascii="Tahoma" w:hAnsi="Tahoma" w:cs="Tahoma"/>
      <w:sz w:val="16"/>
      <w:szCs w:val="16"/>
    </w:rPr>
  </w:style>
  <w:style w:type="character" w:customStyle="1" w:styleId="BalloonTextChar">
    <w:name w:val="Balloon Text Char"/>
    <w:basedOn w:val="DefaultParagraphFont"/>
    <w:link w:val="BalloonText"/>
    <w:uiPriority w:val="99"/>
    <w:semiHidden/>
    <w:rsid w:val="000E69AA"/>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3DA"/>
    <w:rPr>
      <w:lang w:eastAsia="zh-CN"/>
    </w:rPr>
  </w:style>
  <w:style w:type="paragraph" w:styleId="Heading1">
    <w:name w:val="heading 1"/>
    <w:basedOn w:val="Normal"/>
    <w:next w:val="Normal"/>
    <w:qFormat/>
    <w:rsid w:val="007913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41345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1345D"/>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
    <w:name w:val="Title of Paper"/>
    <w:basedOn w:val="Normal"/>
    <w:rsid w:val="007913DA"/>
    <w:pPr>
      <w:spacing w:beforeLines="200" w:before="480" w:after="360"/>
      <w:jc w:val="center"/>
    </w:pPr>
    <w:rPr>
      <w:rFonts w:eastAsia="MS Mincho"/>
      <w:b/>
      <w:bCs/>
      <w:sz w:val="32"/>
      <w:szCs w:val="40"/>
    </w:rPr>
  </w:style>
  <w:style w:type="paragraph" w:customStyle="1" w:styleId="Author">
    <w:name w:val="Author"/>
    <w:basedOn w:val="Normal"/>
    <w:rsid w:val="007913DA"/>
    <w:pPr>
      <w:tabs>
        <w:tab w:val="left" w:pos="1800"/>
        <w:tab w:val="left" w:pos="3510"/>
      </w:tabs>
      <w:spacing w:line="360" w:lineRule="auto"/>
      <w:jc w:val="center"/>
    </w:pPr>
    <w:rPr>
      <w:rFonts w:eastAsia="MS Mincho"/>
      <w:sz w:val="24"/>
      <w:szCs w:val="22"/>
    </w:rPr>
  </w:style>
  <w:style w:type="paragraph" w:customStyle="1" w:styleId="Affiliation">
    <w:name w:val="Affiliation"/>
    <w:basedOn w:val="Normal"/>
    <w:rsid w:val="007913DA"/>
    <w:pPr>
      <w:spacing w:afterLines="25" w:after="60"/>
      <w:jc w:val="center"/>
    </w:pPr>
    <w:rPr>
      <w:rFonts w:eastAsia="PMingLiU"/>
      <w:sz w:val="22"/>
    </w:rPr>
  </w:style>
  <w:style w:type="paragraph" w:customStyle="1" w:styleId="Header1">
    <w:name w:val="Header 1"/>
    <w:basedOn w:val="Normal"/>
    <w:rsid w:val="007913DA"/>
    <w:pPr>
      <w:numPr>
        <w:numId w:val="3"/>
      </w:numPr>
      <w:spacing w:before="240" w:after="120" w:line="240" w:lineRule="exact"/>
    </w:pPr>
    <w:rPr>
      <w:b/>
      <w:bCs/>
      <w:sz w:val="28"/>
      <w:szCs w:val="28"/>
    </w:rPr>
  </w:style>
  <w:style w:type="paragraph" w:styleId="BodyText">
    <w:name w:val="Body Text"/>
    <w:basedOn w:val="Normal"/>
    <w:link w:val="BodyTextChar"/>
    <w:rsid w:val="007913DA"/>
    <w:pPr>
      <w:spacing w:afterLines="25" w:after="60" w:line="280" w:lineRule="exact"/>
      <w:ind w:firstLine="357"/>
      <w:jc w:val="both"/>
    </w:pPr>
    <w:rPr>
      <w:sz w:val="22"/>
      <w:lang w:val="en-GB"/>
    </w:rPr>
  </w:style>
  <w:style w:type="paragraph" w:customStyle="1" w:styleId="BodyText1">
    <w:name w:val="Body Text 1"/>
    <w:basedOn w:val="Normal"/>
    <w:rsid w:val="007913DA"/>
    <w:pPr>
      <w:widowControl w:val="0"/>
      <w:spacing w:after="5" w:line="280" w:lineRule="exact"/>
      <w:jc w:val="both"/>
    </w:pPr>
    <w:rPr>
      <w:sz w:val="22"/>
    </w:rPr>
  </w:style>
  <w:style w:type="character" w:styleId="Hyperlink">
    <w:name w:val="Hyperlink"/>
    <w:rsid w:val="007913DA"/>
    <w:rPr>
      <w:color w:val="0000FF"/>
      <w:u w:val="single"/>
    </w:rPr>
  </w:style>
  <w:style w:type="paragraph" w:customStyle="1" w:styleId="Affiliation2">
    <w:name w:val="Affiliation 2"/>
    <w:basedOn w:val="Heading1"/>
    <w:rsid w:val="007913DA"/>
    <w:pPr>
      <w:spacing w:before="0" w:after="240"/>
      <w:jc w:val="center"/>
    </w:pPr>
    <w:rPr>
      <w:rFonts w:ascii="Times New Roman" w:hAnsi="Times New Roman" w:cs="Times New Roman"/>
      <w:b w:val="0"/>
      <w:bCs w:val="0"/>
      <w:kern w:val="0"/>
      <w:sz w:val="22"/>
      <w:szCs w:val="20"/>
    </w:rPr>
  </w:style>
  <w:style w:type="paragraph" w:customStyle="1" w:styleId="keywordhead">
    <w:name w:val="keyword head"/>
    <w:basedOn w:val="Normal"/>
    <w:link w:val="keywordheadChar"/>
    <w:rsid w:val="007913DA"/>
    <w:pPr>
      <w:spacing w:before="120" w:afterLines="50" w:after="50" w:line="280" w:lineRule="exact"/>
      <w:ind w:left="425" w:right="431"/>
      <w:jc w:val="both"/>
    </w:pPr>
    <w:rPr>
      <w:rFonts w:eastAsia="MS Mincho"/>
      <w:b/>
      <w:bCs/>
      <w:sz w:val="24"/>
      <w:lang w:val="en-GB"/>
    </w:rPr>
  </w:style>
  <w:style w:type="paragraph" w:customStyle="1" w:styleId="Figure">
    <w:name w:val="Figure"/>
    <w:basedOn w:val="Normal"/>
    <w:rsid w:val="007913DA"/>
    <w:pPr>
      <w:widowControl w:val="0"/>
      <w:spacing w:beforeLines="50" w:before="120" w:afterLines="100" w:after="240" w:line="280" w:lineRule="exact"/>
      <w:jc w:val="center"/>
    </w:pPr>
    <w:rPr>
      <w:rFonts w:eastAsia="MS Mincho"/>
      <w:szCs w:val="18"/>
      <w:lang w:val="en-GB"/>
    </w:rPr>
  </w:style>
  <w:style w:type="paragraph" w:customStyle="1" w:styleId="Header2">
    <w:name w:val="Header 2"/>
    <w:basedOn w:val="Header1"/>
    <w:autoRedefine/>
    <w:rsid w:val="00265B84"/>
    <w:pPr>
      <w:numPr>
        <w:numId w:val="0"/>
      </w:numPr>
      <w:spacing w:after="0" w:line="240" w:lineRule="auto"/>
    </w:pPr>
    <w:rPr>
      <w:b w:val="0"/>
      <w:iCs/>
      <w:sz w:val="24"/>
      <w:szCs w:val="24"/>
    </w:rPr>
  </w:style>
  <w:style w:type="paragraph" w:customStyle="1" w:styleId="Date1">
    <w:name w:val="Date1"/>
    <w:basedOn w:val="Normal"/>
    <w:rsid w:val="007913DA"/>
    <w:pPr>
      <w:spacing w:after="240"/>
      <w:jc w:val="center"/>
    </w:pPr>
    <w:rPr>
      <w:i/>
    </w:rPr>
  </w:style>
  <w:style w:type="paragraph" w:customStyle="1" w:styleId="bullet">
    <w:name w:val="bullet"/>
    <w:basedOn w:val="Normal"/>
    <w:rsid w:val="007913DA"/>
    <w:pPr>
      <w:numPr>
        <w:numId w:val="1"/>
      </w:numPr>
      <w:spacing w:after="5" w:line="280" w:lineRule="exact"/>
      <w:ind w:left="646" w:hanging="220"/>
      <w:jc w:val="both"/>
    </w:pPr>
    <w:rPr>
      <w:sz w:val="22"/>
    </w:rPr>
  </w:style>
  <w:style w:type="paragraph" w:customStyle="1" w:styleId="References">
    <w:name w:val="References"/>
    <w:basedOn w:val="Normal"/>
    <w:rsid w:val="007913DA"/>
    <w:pPr>
      <w:numPr>
        <w:numId w:val="2"/>
      </w:numPr>
      <w:tabs>
        <w:tab w:val="clear" w:pos="360"/>
        <w:tab w:val="num" w:pos="426"/>
      </w:tabs>
      <w:spacing w:afterLines="25" w:after="60" w:line="280" w:lineRule="exact"/>
      <w:ind w:left="425" w:hanging="425"/>
    </w:pPr>
  </w:style>
  <w:style w:type="character" w:customStyle="1" w:styleId="BodyTextChar">
    <w:name w:val="Body Text Char"/>
    <w:link w:val="BodyText"/>
    <w:rsid w:val="007913DA"/>
    <w:rPr>
      <w:rFonts w:eastAsia="SimSun"/>
      <w:sz w:val="22"/>
      <w:lang w:val="en-GB" w:eastAsia="zh-CN" w:bidi="ar-SA"/>
    </w:rPr>
  </w:style>
  <w:style w:type="paragraph" w:customStyle="1" w:styleId="abstracthead">
    <w:name w:val="abstract head"/>
    <w:basedOn w:val="abstract"/>
    <w:link w:val="abstractheadChar"/>
    <w:rsid w:val="007913DA"/>
    <w:rPr>
      <w:b/>
      <w:bCs/>
      <w:sz w:val="24"/>
    </w:rPr>
  </w:style>
  <w:style w:type="paragraph" w:customStyle="1" w:styleId="abstract">
    <w:name w:val="abstract"/>
    <w:basedOn w:val="Normal"/>
    <w:link w:val="abstractChar"/>
    <w:rsid w:val="007913DA"/>
    <w:pPr>
      <w:ind w:left="425" w:right="425"/>
      <w:jc w:val="both"/>
    </w:pPr>
  </w:style>
  <w:style w:type="paragraph" w:styleId="FootnoteText">
    <w:name w:val="footnote text"/>
    <w:basedOn w:val="Normal"/>
    <w:semiHidden/>
    <w:rsid w:val="007913DA"/>
    <w:pPr>
      <w:snapToGrid w:val="0"/>
    </w:pPr>
    <w:rPr>
      <w:sz w:val="18"/>
      <w:szCs w:val="18"/>
    </w:rPr>
  </w:style>
  <w:style w:type="character" w:styleId="FootnoteReference">
    <w:name w:val="footnote reference"/>
    <w:semiHidden/>
    <w:rsid w:val="007913DA"/>
    <w:rPr>
      <w:vertAlign w:val="superscript"/>
    </w:rPr>
  </w:style>
  <w:style w:type="character" w:customStyle="1" w:styleId="abstractChar">
    <w:name w:val="abstract Char"/>
    <w:link w:val="abstract"/>
    <w:rsid w:val="007913DA"/>
    <w:rPr>
      <w:rFonts w:eastAsia="SimSun"/>
      <w:lang w:val="en-US" w:eastAsia="zh-CN" w:bidi="ar-SA"/>
    </w:rPr>
  </w:style>
  <w:style w:type="paragraph" w:customStyle="1" w:styleId="keywords">
    <w:name w:val="keywords"/>
    <w:basedOn w:val="Normal"/>
    <w:rsid w:val="007913DA"/>
    <w:pPr>
      <w:spacing w:before="120" w:afterLines="50" w:after="120" w:line="280" w:lineRule="exact"/>
      <w:ind w:left="425" w:right="431"/>
      <w:jc w:val="both"/>
    </w:pPr>
    <w:rPr>
      <w:rFonts w:eastAsia="MS Mincho"/>
      <w:lang w:val="en-GB"/>
    </w:rPr>
  </w:style>
  <w:style w:type="paragraph" w:customStyle="1" w:styleId="Topspaceforeditor">
    <w:name w:val="Top space for editor"/>
    <w:basedOn w:val="Figure"/>
    <w:rsid w:val="007913DA"/>
    <w:pPr>
      <w:spacing w:beforeLines="0" w:before="0" w:afterLines="0" w:after="0" w:line="240" w:lineRule="auto"/>
      <w:jc w:val="right"/>
    </w:pPr>
    <w:rPr>
      <w:rFonts w:eastAsia="SimSun"/>
      <w:b/>
      <w:bCs/>
      <w:sz w:val="21"/>
      <w:szCs w:val="20"/>
    </w:rPr>
  </w:style>
  <w:style w:type="character" w:customStyle="1" w:styleId="abstractheadChar">
    <w:name w:val="abstract head Char"/>
    <w:link w:val="abstracthead"/>
    <w:rsid w:val="007913DA"/>
    <w:rPr>
      <w:rFonts w:eastAsia="SimSun"/>
      <w:b/>
      <w:bCs/>
      <w:sz w:val="24"/>
      <w:lang w:val="en-US" w:eastAsia="zh-CN" w:bidi="ar-SA"/>
    </w:rPr>
  </w:style>
  <w:style w:type="character" w:customStyle="1" w:styleId="keywordheadChar">
    <w:name w:val="keyword head Char"/>
    <w:link w:val="keywordhead"/>
    <w:rsid w:val="007913DA"/>
    <w:rPr>
      <w:rFonts w:eastAsia="MS Mincho"/>
      <w:b/>
      <w:bCs/>
      <w:sz w:val="24"/>
      <w:lang w:val="en-GB" w:eastAsia="zh-CN" w:bidi="ar-SA"/>
    </w:rPr>
  </w:style>
  <w:style w:type="paragraph" w:styleId="ListParagraph">
    <w:name w:val="List Paragraph"/>
    <w:basedOn w:val="Normal"/>
    <w:uiPriority w:val="34"/>
    <w:qFormat/>
    <w:rsid w:val="0041345D"/>
    <w:pPr>
      <w:ind w:left="720"/>
      <w:contextualSpacing/>
    </w:pPr>
    <w:rPr>
      <w:rFonts w:eastAsia="Times New Roman"/>
      <w:sz w:val="24"/>
      <w:szCs w:val="24"/>
      <w:lang w:eastAsia="en-US"/>
    </w:rPr>
  </w:style>
  <w:style w:type="character" w:customStyle="1" w:styleId="Heading2Char">
    <w:name w:val="Heading 2 Char"/>
    <w:link w:val="Heading2"/>
    <w:uiPriority w:val="9"/>
    <w:semiHidden/>
    <w:rsid w:val="0041345D"/>
    <w:rPr>
      <w:rFonts w:ascii="Calibri Light" w:eastAsia="Times New Roman" w:hAnsi="Calibri Light" w:cs="Times New Roman"/>
      <w:b/>
      <w:bCs/>
      <w:i/>
      <w:iCs/>
      <w:sz w:val="28"/>
      <w:szCs w:val="28"/>
      <w:lang w:eastAsia="zh-CN"/>
    </w:rPr>
  </w:style>
  <w:style w:type="character" w:customStyle="1" w:styleId="Heading3Char">
    <w:name w:val="Heading 3 Char"/>
    <w:link w:val="Heading3"/>
    <w:uiPriority w:val="9"/>
    <w:semiHidden/>
    <w:rsid w:val="0041345D"/>
    <w:rPr>
      <w:rFonts w:ascii="Calibri Light" w:eastAsia="Times New Roman" w:hAnsi="Calibri Light" w:cs="Times New Roman"/>
      <w:b/>
      <w:bCs/>
      <w:sz w:val="26"/>
      <w:szCs w:val="26"/>
      <w:lang w:eastAsia="zh-CN"/>
    </w:rPr>
  </w:style>
  <w:style w:type="paragraph" w:styleId="Caption">
    <w:name w:val="caption"/>
    <w:basedOn w:val="Normal"/>
    <w:next w:val="Normal"/>
    <w:uiPriority w:val="35"/>
    <w:unhideWhenUsed/>
    <w:qFormat/>
    <w:rsid w:val="0041345D"/>
    <w:pPr>
      <w:spacing w:after="200"/>
    </w:pPr>
    <w:rPr>
      <w:rFonts w:eastAsia="Times New Roman"/>
      <w:i/>
      <w:iCs/>
      <w:color w:val="44546A"/>
      <w:sz w:val="18"/>
      <w:szCs w:val="18"/>
      <w:lang w:eastAsia="en-US"/>
    </w:rPr>
  </w:style>
  <w:style w:type="table" w:customStyle="1" w:styleId="PlainTable2">
    <w:name w:val="Plain Table 2"/>
    <w:basedOn w:val="TableNormal"/>
    <w:uiPriority w:val="42"/>
    <w:rsid w:val="002700E6"/>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uiPriority w:val="1"/>
    <w:qFormat/>
    <w:rsid w:val="00C2251C"/>
    <w:rPr>
      <w:lang w:eastAsia="zh-CN"/>
    </w:rPr>
  </w:style>
  <w:style w:type="paragraph" w:styleId="Header">
    <w:name w:val="header"/>
    <w:basedOn w:val="Normal"/>
    <w:link w:val="HeaderChar"/>
    <w:uiPriority w:val="99"/>
    <w:unhideWhenUsed/>
    <w:rsid w:val="003A27D4"/>
    <w:pPr>
      <w:tabs>
        <w:tab w:val="center" w:pos="4680"/>
        <w:tab w:val="right" w:pos="9360"/>
      </w:tabs>
    </w:pPr>
  </w:style>
  <w:style w:type="character" w:customStyle="1" w:styleId="HeaderChar">
    <w:name w:val="Header Char"/>
    <w:link w:val="Header"/>
    <w:uiPriority w:val="99"/>
    <w:rsid w:val="003A27D4"/>
    <w:rPr>
      <w:lang w:eastAsia="zh-CN"/>
    </w:rPr>
  </w:style>
  <w:style w:type="paragraph" w:styleId="Footer">
    <w:name w:val="footer"/>
    <w:basedOn w:val="Normal"/>
    <w:link w:val="FooterChar"/>
    <w:uiPriority w:val="99"/>
    <w:unhideWhenUsed/>
    <w:rsid w:val="003A27D4"/>
    <w:pPr>
      <w:tabs>
        <w:tab w:val="center" w:pos="4680"/>
        <w:tab w:val="right" w:pos="9360"/>
      </w:tabs>
    </w:pPr>
  </w:style>
  <w:style w:type="character" w:customStyle="1" w:styleId="FooterChar">
    <w:name w:val="Footer Char"/>
    <w:link w:val="Footer"/>
    <w:uiPriority w:val="99"/>
    <w:rsid w:val="003A27D4"/>
    <w:rPr>
      <w:lang w:eastAsia="zh-CN"/>
    </w:rPr>
  </w:style>
  <w:style w:type="character" w:styleId="LineNumber">
    <w:name w:val="line number"/>
    <w:uiPriority w:val="99"/>
    <w:semiHidden/>
    <w:unhideWhenUsed/>
    <w:rsid w:val="003A27D4"/>
  </w:style>
  <w:style w:type="paragraph" w:styleId="BalloonText">
    <w:name w:val="Balloon Text"/>
    <w:basedOn w:val="Normal"/>
    <w:link w:val="BalloonTextChar"/>
    <w:uiPriority w:val="99"/>
    <w:semiHidden/>
    <w:unhideWhenUsed/>
    <w:rsid w:val="000E69AA"/>
    <w:rPr>
      <w:rFonts w:ascii="Tahoma" w:hAnsi="Tahoma" w:cs="Tahoma"/>
      <w:sz w:val="16"/>
      <w:szCs w:val="16"/>
    </w:rPr>
  </w:style>
  <w:style w:type="character" w:customStyle="1" w:styleId="BalloonTextChar">
    <w:name w:val="Balloon Text Char"/>
    <w:basedOn w:val="DefaultParagraphFont"/>
    <w:link w:val="BalloonText"/>
    <w:uiPriority w:val="99"/>
    <w:semiHidden/>
    <w:rsid w:val="000E69AA"/>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5767">
      <w:bodyDiv w:val="1"/>
      <w:marLeft w:val="0"/>
      <w:marRight w:val="0"/>
      <w:marTop w:val="0"/>
      <w:marBottom w:val="0"/>
      <w:divBdr>
        <w:top w:val="none" w:sz="0" w:space="0" w:color="auto"/>
        <w:left w:val="none" w:sz="0" w:space="0" w:color="auto"/>
        <w:bottom w:val="none" w:sz="0" w:space="0" w:color="auto"/>
        <w:right w:val="none" w:sz="0" w:space="0" w:color="auto"/>
      </w:divBdr>
    </w:div>
    <w:div w:id="1214318407">
      <w:bodyDiv w:val="1"/>
      <w:marLeft w:val="0"/>
      <w:marRight w:val="0"/>
      <w:marTop w:val="0"/>
      <w:marBottom w:val="0"/>
      <w:divBdr>
        <w:top w:val="none" w:sz="0" w:space="0" w:color="auto"/>
        <w:left w:val="none" w:sz="0" w:space="0" w:color="auto"/>
        <w:bottom w:val="none" w:sz="0" w:space="0" w:color="auto"/>
        <w:right w:val="none" w:sz="0" w:space="0" w:color="auto"/>
      </w:divBdr>
    </w:div>
    <w:div w:id="1392071242">
      <w:bodyDiv w:val="1"/>
      <w:marLeft w:val="0"/>
      <w:marRight w:val="0"/>
      <w:marTop w:val="0"/>
      <w:marBottom w:val="0"/>
      <w:divBdr>
        <w:top w:val="none" w:sz="0" w:space="0" w:color="auto"/>
        <w:left w:val="none" w:sz="0" w:space="0" w:color="auto"/>
        <w:bottom w:val="none" w:sz="0" w:space="0" w:color="auto"/>
        <w:right w:val="none" w:sz="0" w:space="0" w:color="auto"/>
      </w:divBdr>
    </w:div>
    <w:div w:id="193600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5AC0-1542-4B9E-9D91-DDA8E4FB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9855</Words>
  <Characters>56175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asharkawy</dc:creator>
  <cp:lastModifiedBy>asharkawy</cp:lastModifiedBy>
  <cp:revision>5</cp:revision>
  <dcterms:created xsi:type="dcterms:W3CDTF">2019-07-05T17:08:00Z</dcterms:created>
  <dcterms:modified xsi:type="dcterms:W3CDTF">2019-08-06T03:21:00Z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9e38f4b3-70da-3627-9a20-1fd0a12cf961</vt:lpwstr>
  </property>
  <property fmtid="{D5CDD505-2E9C-101B-9397-08002B2CF9AE}" pid="4" name="Mendeley Citation Style_1">
    <vt:lpwstr>http://csl.mendeley.com/styles/515537861/CIGR</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http://csl.mendeley.com/styles/515537861/CIGR</vt:lpwstr>
  </property>
  <property fmtid="{D5CDD505-2E9C-101B-9397-08002B2CF9AE}" pid="10" name="Mendeley Recent Style Name 2_1">
    <vt:lpwstr>CIGR</vt:lpwstr>
  </property>
  <property fmtid="{D5CDD505-2E9C-101B-9397-08002B2CF9AE}" pid="11" name="Mendeley Recent Style Id 3_1">
    <vt:lpwstr>http://csl.mendeley.com/styles/515537861/JAE-3</vt:lpwstr>
  </property>
  <property fmtid="{D5CDD505-2E9C-101B-9397-08002B2CF9AE}" pid="12" name="Mendeley Recent Style Name 3_1">
    <vt:lpwstr>J. Ag. Eng. (Italy)</vt:lpwstr>
  </property>
  <property fmtid="{D5CDD505-2E9C-101B-9397-08002B2CF9AE}" pid="13" name="Mendeley Recent Style Id 4_1">
    <vt:lpwstr>http://csl.mendeley.com/styles/515537861/SoilRes</vt:lpwstr>
  </property>
  <property fmtid="{D5CDD505-2E9C-101B-9397-08002B2CF9AE}" pid="14" name="Mendeley Recent Style Name 4_1">
    <vt:lpwstr>Soil Research Australia - Lanie Alejo</vt:lpwstr>
  </property>
  <property fmtid="{D5CDD505-2E9C-101B-9397-08002B2CF9AE}" pid="15" name="Mendeley Recent Style Id 5_1">
    <vt:lpwstr>http://www.zotero.org/styles/springer-basic-brackets</vt:lpwstr>
  </property>
  <property fmtid="{D5CDD505-2E9C-101B-9397-08002B2CF9AE}" pid="16" name="Mendeley Recent Style Name 5_1">
    <vt:lpwstr>Springer - Basic (numeric, brackets)</vt:lpwstr>
  </property>
  <property fmtid="{D5CDD505-2E9C-101B-9397-08002B2CF9AE}" pid="17" name="Mendeley Recent Style Id 6_1">
    <vt:lpwstr>http://www.zotero.org/styles/vancouver</vt:lpwstr>
  </property>
  <property fmtid="{D5CDD505-2E9C-101B-9397-08002B2CF9AE}" pid="18" name="Mendeley Recent Style Name 6_1">
    <vt:lpwstr>Vancouver</vt:lpwstr>
  </property>
  <property fmtid="{D5CDD505-2E9C-101B-9397-08002B2CF9AE}" pid="19" name="Mendeley Recent Style Id 7_1">
    <vt:lpwstr>http://csl.mendeley.com/styles/515537861/WMJS2</vt:lpwstr>
  </property>
  <property fmtid="{D5CDD505-2E9C-101B-9397-08002B2CF9AE}" pid="20" name="Mendeley Recent Style Name 7_1">
    <vt:lpwstr>WMJS</vt:lpwstr>
  </property>
  <property fmtid="{D5CDD505-2E9C-101B-9397-08002B2CF9AE}" pid="21" name="Mendeley Recent Style Id 8_1">
    <vt:lpwstr>http://csl.mendeley.com/styles/515537861/WMJS3</vt:lpwstr>
  </property>
  <property fmtid="{D5CDD505-2E9C-101B-9397-08002B2CF9AE}" pid="22" name="Mendeley Recent Style Name 8_1">
    <vt:lpwstr>WMJS1</vt:lpwstr>
  </property>
  <property fmtid="{D5CDD505-2E9C-101B-9397-08002B2CF9AE}" pid="23" name="Mendeley Recent Style Id 9_1">
    <vt:lpwstr>http://csl.mendeley.com/styles/515537861/WJMS</vt:lpwstr>
  </property>
  <property fmtid="{D5CDD505-2E9C-101B-9397-08002B2CF9AE}" pid="24" name="Mendeley Recent Style Name 9_1">
    <vt:lpwstr>World Journal of Modelling &amp; Simulations</vt:lpwstr>
  </property>
</Properties>
</file>